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9CF70" w14:textId="370800B8" w:rsidR="00A07CBF" w:rsidRPr="003722A2" w:rsidRDefault="00A07CBF" w:rsidP="00A07CBF">
      <w:pPr>
        <w:rPr>
          <w:rFonts w:asciiTheme="minorHAnsi" w:hAnsiTheme="minorHAnsi"/>
          <w:b/>
        </w:rPr>
      </w:pPr>
      <w:r w:rsidRPr="00B17F7F">
        <w:rPr>
          <w:rFonts w:asciiTheme="minorHAnsi" w:hAnsiTheme="minorHAnsi"/>
          <w:b/>
        </w:rPr>
        <w:t xml:space="preserve">Příloha č. </w:t>
      </w:r>
      <w:r>
        <w:rPr>
          <w:rFonts w:asciiTheme="minorHAnsi" w:hAnsiTheme="minorHAnsi"/>
          <w:b/>
        </w:rPr>
        <w:t xml:space="preserve">2 </w:t>
      </w:r>
      <w:r w:rsidRPr="003722A2">
        <w:rPr>
          <w:rFonts w:asciiTheme="minorHAnsi" w:hAnsiTheme="minorHAnsi"/>
          <w:b/>
        </w:rPr>
        <w:t xml:space="preserve">zadávací dokumentace </w:t>
      </w:r>
      <w:r>
        <w:rPr>
          <w:rFonts w:asciiTheme="minorHAnsi" w:hAnsiTheme="minorHAnsi"/>
          <w:b/>
        </w:rPr>
        <w:t xml:space="preserve">– </w:t>
      </w:r>
      <w:r w:rsidR="00D07B23">
        <w:rPr>
          <w:rFonts w:asciiTheme="minorHAnsi" w:hAnsiTheme="minorHAnsi"/>
          <w:b/>
        </w:rPr>
        <w:t>Závazný návrh s</w:t>
      </w:r>
      <w:r>
        <w:rPr>
          <w:rFonts w:asciiTheme="minorHAnsi" w:hAnsiTheme="minorHAnsi"/>
          <w:b/>
        </w:rPr>
        <w:t>mlouv</w:t>
      </w:r>
      <w:r w:rsidR="00D07B23">
        <w:rPr>
          <w:rFonts w:asciiTheme="minorHAnsi" w:hAnsiTheme="minorHAnsi"/>
          <w:b/>
        </w:rPr>
        <w:t>y</w:t>
      </w:r>
      <w:r>
        <w:rPr>
          <w:rFonts w:asciiTheme="minorHAnsi" w:hAnsiTheme="minorHAnsi"/>
          <w:b/>
        </w:rPr>
        <w:t xml:space="preserve"> </w:t>
      </w:r>
    </w:p>
    <w:p w14:paraId="6A39B3EC" w14:textId="77777777" w:rsidR="003A14CE" w:rsidRDefault="003A14CE" w:rsidP="00191619">
      <w:pPr>
        <w:rPr>
          <w:rFonts w:asciiTheme="minorHAnsi" w:hAnsiTheme="minorHAnsi"/>
          <w:b/>
          <w:sz w:val="30"/>
          <w:szCs w:val="30"/>
        </w:rPr>
      </w:pPr>
    </w:p>
    <w:p w14:paraId="591A44ED" w14:textId="64D60D07" w:rsidR="006E0675" w:rsidRPr="004A0A58" w:rsidRDefault="00020C18">
      <w:pPr>
        <w:jc w:val="center"/>
        <w:rPr>
          <w:rFonts w:asciiTheme="minorHAnsi" w:hAnsiTheme="minorHAnsi"/>
          <w:b/>
          <w:sz w:val="32"/>
          <w:szCs w:val="32"/>
        </w:rPr>
      </w:pPr>
      <w:r w:rsidRPr="004A0A58">
        <w:rPr>
          <w:rFonts w:asciiTheme="minorHAnsi" w:hAnsiTheme="minorHAnsi"/>
          <w:b/>
          <w:sz w:val="32"/>
          <w:szCs w:val="32"/>
        </w:rPr>
        <w:t>SMLOUVA</w:t>
      </w:r>
    </w:p>
    <w:p w14:paraId="776A5E46" w14:textId="735B6691" w:rsidR="003A14CE" w:rsidRPr="004A0A58" w:rsidRDefault="00020C18">
      <w:pPr>
        <w:jc w:val="center"/>
        <w:rPr>
          <w:rFonts w:asciiTheme="minorHAnsi" w:hAnsiTheme="minorHAnsi"/>
          <w:b/>
          <w:sz w:val="32"/>
          <w:szCs w:val="32"/>
        </w:rPr>
      </w:pPr>
      <w:r w:rsidRPr="004A0A58">
        <w:rPr>
          <w:rFonts w:asciiTheme="minorHAnsi" w:hAnsiTheme="minorHAnsi"/>
          <w:b/>
          <w:sz w:val="32"/>
          <w:szCs w:val="32"/>
        </w:rPr>
        <w:t>o</w:t>
      </w:r>
      <w:r w:rsidR="003A14CE" w:rsidRPr="004A0A58">
        <w:rPr>
          <w:rFonts w:asciiTheme="minorHAnsi" w:hAnsiTheme="minorHAnsi"/>
          <w:b/>
          <w:sz w:val="32"/>
          <w:szCs w:val="32"/>
        </w:rPr>
        <w:t xml:space="preserve"> </w:t>
      </w:r>
      <w:r w:rsidR="00FD758D">
        <w:rPr>
          <w:rFonts w:asciiTheme="minorHAnsi" w:hAnsiTheme="minorHAnsi"/>
          <w:b/>
          <w:sz w:val="32"/>
          <w:szCs w:val="32"/>
        </w:rPr>
        <w:t>poskytování služeb</w:t>
      </w:r>
      <w:r w:rsidR="003A14CE" w:rsidRPr="004A0A58">
        <w:rPr>
          <w:rFonts w:asciiTheme="minorHAnsi" w:hAnsiTheme="minorHAnsi"/>
          <w:b/>
          <w:sz w:val="32"/>
          <w:szCs w:val="32"/>
        </w:rPr>
        <w:t xml:space="preserve"> </w:t>
      </w:r>
    </w:p>
    <w:p w14:paraId="2AC823A7" w14:textId="6B32A69A" w:rsidR="00AF66FC" w:rsidRDefault="001736AD">
      <w:pPr>
        <w:jc w:val="center"/>
        <w:rPr>
          <w:rFonts w:asciiTheme="minorHAnsi" w:hAnsiTheme="minorHAnsi"/>
          <w:sz w:val="22"/>
          <w:szCs w:val="22"/>
        </w:rPr>
      </w:pPr>
      <w:r w:rsidRPr="006E0675">
        <w:rPr>
          <w:rFonts w:asciiTheme="minorHAnsi" w:hAnsiTheme="minorHAnsi"/>
          <w:sz w:val="22"/>
          <w:szCs w:val="22"/>
        </w:rPr>
        <w:t>uzavřená dle</w:t>
      </w:r>
      <w:r w:rsidR="00F75296">
        <w:rPr>
          <w:rFonts w:asciiTheme="minorHAnsi" w:hAnsiTheme="minorHAnsi"/>
          <w:sz w:val="22"/>
          <w:szCs w:val="22"/>
        </w:rPr>
        <w:t xml:space="preserve"> </w:t>
      </w:r>
      <w:proofErr w:type="spellStart"/>
      <w:r w:rsidRPr="006E0675">
        <w:rPr>
          <w:rFonts w:asciiTheme="minorHAnsi" w:hAnsiTheme="minorHAnsi"/>
          <w:sz w:val="22"/>
          <w:szCs w:val="22"/>
        </w:rPr>
        <w:t>ust</w:t>
      </w:r>
      <w:proofErr w:type="spellEnd"/>
      <w:r w:rsidR="009F5793">
        <w:rPr>
          <w:rFonts w:asciiTheme="minorHAnsi" w:hAnsiTheme="minorHAnsi"/>
          <w:sz w:val="22"/>
          <w:szCs w:val="22"/>
        </w:rPr>
        <w:t>.</w:t>
      </w:r>
      <w:r w:rsidRPr="006E0675">
        <w:rPr>
          <w:rFonts w:asciiTheme="minorHAnsi" w:hAnsiTheme="minorHAnsi"/>
          <w:sz w:val="22"/>
          <w:szCs w:val="22"/>
        </w:rPr>
        <w:t xml:space="preserve"> § 1746 odst. 2 </w:t>
      </w:r>
      <w:r w:rsidR="00AF66FC" w:rsidRPr="006E0675">
        <w:rPr>
          <w:rFonts w:asciiTheme="minorHAnsi" w:hAnsiTheme="minorHAnsi"/>
          <w:sz w:val="22"/>
          <w:szCs w:val="22"/>
        </w:rPr>
        <w:t>zákona č. 89/2012 Sb., občanský zákoník, v</w:t>
      </w:r>
      <w:r w:rsidR="003A14CE">
        <w:rPr>
          <w:rFonts w:asciiTheme="minorHAnsi" w:hAnsiTheme="minorHAnsi"/>
          <w:sz w:val="22"/>
          <w:szCs w:val="22"/>
        </w:rPr>
        <w:t>e</w:t>
      </w:r>
      <w:r w:rsidR="00AF66FC" w:rsidRPr="006E0675">
        <w:rPr>
          <w:rFonts w:asciiTheme="minorHAnsi" w:hAnsiTheme="minorHAnsi"/>
          <w:sz w:val="22"/>
          <w:szCs w:val="22"/>
        </w:rPr>
        <w:t xml:space="preserve"> znění</w:t>
      </w:r>
      <w:r w:rsidR="003A14CE">
        <w:rPr>
          <w:rFonts w:asciiTheme="minorHAnsi" w:hAnsiTheme="minorHAnsi"/>
          <w:sz w:val="22"/>
          <w:szCs w:val="22"/>
        </w:rPr>
        <w:t xml:space="preserve"> </w:t>
      </w:r>
      <w:r w:rsidR="00020C18">
        <w:rPr>
          <w:rFonts w:asciiTheme="minorHAnsi" w:hAnsiTheme="minorHAnsi"/>
          <w:sz w:val="22"/>
          <w:szCs w:val="22"/>
        </w:rPr>
        <w:t xml:space="preserve">pozdějších předpisů </w:t>
      </w:r>
      <w:r w:rsidR="00AF66FC" w:rsidRPr="006E0675">
        <w:rPr>
          <w:rFonts w:asciiTheme="minorHAnsi" w:hAnsiTheme="minorHAnsi"/>
          <w:sz w:val="22"/>
          <w:szCs w:val="22"/>
        </w:rPr>
        <w:t>(dále jen „OZ“)</w:t>
      </w:r>
    </w:p>
    <w:p w14:paraId="112E4587" w14:textId="1296C498" w:rsidR="0098014F" w:rsidRDefault="0098014F">
      <w:pPr>
        <w:jc w:val="center"/>
        <w:rPr>
          <w:rFonts w:asciiTheme="minorHAnsi" w:hAnsiTheme="minorHAnsi"/>
          <w:sz w:val="22"/>
          <w:szCs w:val="22"/>
        </w:rPr>
      </w:pPr>
    </w:p>
    <w:p w14:paraId="3D00A5C7" w14:textId="14C02728" w:rsidR="0098014F" w:rsidRDefault="0098014F">
      <w:pPr>
        <w:jc w:val="center"/>
        <w:rPr>
          <w:rFonts w:asciiTheme="minorHAnsi" w:hAnsiTheme="minorHAnsi"/>
          <w:sz w:val="22"/>
          <w:szCs w:val="22"/>
        </w:rPr>
      </w:pPr>
    </w:p>
    <w:p w14:paraId="2AAAEDF1" w14:textId="78FB3C00" w:rsidR="0098014F" w:rsidRPr="00093EE1" w:rsidRDefault="0098014F" w:rsidP="00E853EC">
      <w:pPr>
        <w:tabs>
          <w:tab w:val="left" w:pos="567"/>
        </w:tabs>
        <w:spacing w:line="276" w:lineRule="auto"/>
        <w:rPr>
          <w:rFonts w:ascii="Calibri" w:hAnsi="Calibri" w:cs="Calibri"/>
          <w:b/>
          <w:bCs/>
          <w:sz w:val="22"/>
          <w:szCs w:val="22"/>
        </w:rPr>
      </w:pPr>
      <w:r w:rsidRPr="005D622E">
        <w:rPr>
          <w:rFonts w:asciiTheme="minorHAnsi" w:hAnsiTheme="minorHAnsi"/>
          <w:b/>
          <w:bCs/>
        </w:rPr>
        <w:t>1.</w:t>
      </w:r>
      <w:r w:rsidRPr="0098014F">
        <w:rPr>
          <w:rFonts w:asciiTheme="minorHAnsi" w:hAnsiTheme="minorHAnsi"/>
          <w:b/>
          <w:bCs/>
          <w:sz w:val="22"/>
          <w:szCs w:val="22"/>
        </w:rPr>
        <w:t xml:space="preserve"> </w:t>
      </w:r>
      <w:r>
        <w:rPr>
          <w:rFonts w:asciiTheme="minorHAnsi" w:hAnsiTheme="minorHAnsi"/>
          <w:b/>
          <w:bCs/>
          <w:sz w:val="22"/>
          <w:szCs w:val="22"/>
        </w:rPr>
        <w:tab/>
      </w:r>
      <w:r w:rsidRPr="00093EE1">
        <w:rPr>
          <w:rFonts w:ascii="Calibri" w:hAnsi="Calibri" w:cs="Calibri"/>
          <w:b/>
          <w:bCs/>
        </w:rPr>
        <w:t>Nemocnice Pardubického kraje, a.s.</w:t>
      </w:r>
    </w:p>
    <w:p w14:paraId="0726DEE7" w14:textId="442055C5" w:rsidR="0098014F" w:rsidRPr="00093EE1" w:rsidRDefault="0098014F"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 xml:space="preserve">Sídlo: </w:t>
      </w:r>
      <w:r w:rsidRPr="00093EE1">
        <w:rPr>
          <w:rFonts w:ascii="Calibri" w:hAnsi="Calibri" w:cs="Calibri"/>
          <w:sz w:val="22"/>
          <w:szCs w:val="22"/>
        </w:rPr>
        <w:tab/>
        <w:t>Kyjevská 44, 532 03 Pardubice</w:t>
      </w:r>
    </w:p>
    <w:p w14:paraId="76E732B5" w14:textId="5B3B5057" w:rsidR="0098014F" w:rsidRPr="00093EE1" w:rsidRDefault="0098014F"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 xml:space="preserve">Zastoupená: </w:t>
      </w:r>
      <w:r w:rsidRPr="00093EE1">
        <w:rPr>
          <w:rFonts w:ascii="Calibri" w:hAnsi="Calibri" w:cs="Calibri"/>
          <w:sz w:val="22"/>
          <w:szCs w:val="22"/>
        </w:rPr>
        <w:tab/>
        <w:t>MUDr. Tomášem Gottvaldem, MHA, předsedou představenstva</w:t>
      </w:r>
    </w:p>
    <w:p w14:paraId="188E2438" w14:textId="620BE367" w:rsidR="0098014F" w:rsidRPr="00093EE1" w:rsidRDefault="0098014F" w:rsidP="00E853EC">
      <w:pPr>
        <w:tabs>
          <w:tab w:val="left" w:pos="2552"/>
        </w:tabs>
        <w:spacing w:line="276" w:lineRule="auto"/>
        <w:rPr>
          <w:rFonts w:ascii="Calibri" w:hAnsi="Calibri" w:cs="Calibri"/>
          <w:sz w:val="22"/>
          <w:szCs w:val="22"/>
        </w:rPr>
      </w:pPr>
      <w:r w:rsidRPr="00093EE1">
        <w:rPr>
          <w:rFonts w:ascii="Calibri" w:hAnsi="Calibri" w:cs="Calibri"/>
          <w:sz w:val="22"/>
          <w:szCs w:val="22"/>
        </w:rPr>
        <w:tab/>
        <w:t>Ing. Hynkem Raisem, MHA místopředsedou představenstva</w:t>
      </w:r>
    </w:p>
    <w:p w14:paraId="5EF69DA0" w14:textId="7BBCD448" w:rsidR="0098014F" w:rsidRPr="00093EE1" w:rsidRDefault="0098014F" w:rsidP="00E853EC">
      <w:pPr>
        <w:pStyle w:val="Odstavec11"/>
        <w:numPr>
          <w:ilvl w:val="0"/>
          <w:numId w:val="0"/>
        </w:numPr>
        <w:tabs>
          <w:tab w:val="left" w:pos="567"/>
          <w:tab w:val="left" w:pos="2552"/>
        </w:tabs>
        <w:spacing w:before="0" w:after="0" w:line="276" w:lineRule="auto"/>
        <w:rPr>
          <w:rFonts w:cs="Calibri"/>
          <w:sz w:val="22"/>
          <w:szCs w:val="22"/>
        </w:rPr>
      </w:pPr>
      <w:r w:rsidRPr="00093EE1">
        <w:rPr>
          <w:rFonts w:cs="Calibri"/>
          <w:sz w:val="22"/>
          <w:szCs w:val="22"/>
        </w:rPr>
        <w:tab/>
        <w:t xml:space="preserve">bankovní spojení: </w:t>
      </w:r>
      <w:r w:rsidRPr="00093EE1">
        <w:rPr>
          <w:rFonts w:cs="Calibri"/>
          <w:sz w:val="22"/>
          <w:szCs w:val="22"/>
        </w:rPr>
        <w:tab/>
        <w:t>Československá obchodní banka, a.s.</w:t>
      </w:r>
    </w:p>
    <w:p w14:paraId="308A0555" w14:textId="085F6442" w:rsidR="0098014F" w:rsidRPr="00093EE1" w:rsidRDefault="0098014F" w:rsidP="00E853EC">
      <w:pPr>
        <w:tabs>
          <w:tab w:val="left" w:pos="2552"/>
        </w:tabs>
        <w:spacing w:line="276" w:lineRule="auto"/>
        <w:ind w:firstLine="567"/>
        <w:rPr>
          <w:rFonts w:ascii="Calibri" w:hAnsi="Calibri" w:cs="Calibri"/>
          <w:sz w:val="22"/>
          <w:szCs w:val="22"/>
        </w:rPr>
      </w:pPr>
      <w:r w:rsidRPr="00093EE1">
        <w:rPr>
          <w:rFonts w:ascii="Calibri" w:hAnsi="Calibri" w:cs="Calibri"/>
          <w:sz w:val="22"/>
          <w:szCs w:val="22"/>
        </w:rPr>
        <w:t xml:space="preserve">číslo účtu: </w:t>
      </w:r>
      <w:r w:rsidRPr="00093EE1">
        <w:rPr>
          <w:rFonts w:ascii="Calibri" w:hAnsi="Calibri" w:cs="Calibri"/>
          <w:sz w:val="22"/>
          <w:szCs w:val="22"/>
        </w:rPr>
        <w:tab/>
        <w:t>280123725/0300</w:t>
      </w:r>
    </w:p>
    <w:p w14:paraId="31E6B211" w14:textId="17B34BAD" w:rsidR="0098014F" w:rsidRPr="00093EE1" w:rsidRDefault="0098014F"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 xml:space="preserve">IČO: </w:t>
      </w:r>
      <w:r w:rsidRPr="00093EE1">
        <w:rPr>
          <w:rFonts w:ascii="Calibri" w:hAnsi="Calibri" w:cs="Calibri"/>
          <w:sz w:val="22"/>
          <w:szCs w:val="22"/>
        </w:rPr>
        <w:tab/>
        <w:t>27520536</w:t>
      </w:r>
    </w:p>
    <w:p w14:paraId="47E8373C" w14:textId="370C3500" w:rsidR="0098014F" w:rsidRPr="00093EE1" w:rsidRDefault="0098014F"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DIČ:</w:t>
      </w:r>
      <w:r w:rsidRPr="00093EE1">
        <w:rPr>
          <w:rFonts w:ascii="Calibri" w:hAnsi="Calibri" w:cs="Calibri"/>
          <w:sz w:val="22"/>
          <w:szCs w:val="22"/>
        </w:rPr>
        <w:tab/>
        <w:t>CZ27520536</w:t>
      </w:r>
    </w:p>
    <w:p w14:paraId="6AD1654E" w14:textId="39C70CF2" w:rsidR="0098014F" w:rsidRPr="00093EE1" w:rsidRDefault="0098014F" w:rsidP="00E853EC">
      <w:pPr>
        <w:tabs>
          <w:tab w:val="left" w:pos="567"/>
        </w:tabs>
        <w:spacing w:line="276" w:lineRule="auto"/>
        <w:rPr>
          <w:rFonts w:ascii="Calibri" w:hAnsi="Calibri" w:cs="Calibri"/>
          <w:sz w:val="22"/>
          <w:szCs w:val="22"/>
        </w:rPr>
      </w:pPr>
      <w:r w:rsidRPr="00093EE1">
        <w:rPr>
          <w:rFonts w:ascii="Calibri" w:hAnsi="Calibri" w:cs="Calibri"/>
          <w:sz w:val="22"/>
          <w:szCs w:val="22"/>
        </w:rPr>
        <w:tab/>
        <w:t>zapsaná v obchodním rejstříku vedeném u Krajského soudu v Hradci Králové, oddíl B, vložka 2629</w:t>
      </w:r>
    </w:p>
    <w:p w14:paraId="6E154D9C" w14:textId="1E326023" w:rsidR="0098014F" w:rsidRPr="0094437E" w:rsidRDefault="0098014F" w:rsidP="00E853EC">
      <w:pPr>
        <w:tabs>
          <w:tab w:val="left" w:pos="567"/>
        </w:tabs>
        <w:spacing w:line="276" w:lineRule="auto"/>
        <w:ind w:left="567"/>
        <w:rPr>
          <w:rFonts w:ascii="Calibri" w:hAnsi="Calibri" w:cs="Calibri"/>
          <w:i/>
          <w:iCs/>
          <w:sz w:val="22"/>
          <w:szCs w:val="22"/>
        </w:rPr>
      </w:pPr>
      <w:r w:rsidRPr="00093EE1">
        <w:rPr>
          <w:rFonts w:ascii="Calibri" w:hAnsi="Calibri" w:cs="Calibri"/>
          <w:sz w:val="22"/>
          <w:szCs w:val="22"/>
        </w:rPr>
        <w:t>Kontaktní osoba: ………………</w:t>
      </w:r>
      <w:proofErr w:type="gramStart"/>
      <w:r w:rsidRPr="00093EE1">
        <w:rPr>
          <w:rFonts w:ascii="Calibri" w:hAnsi="Calibri" w:cs="Calibri"/>
          <w:sz w:val="22"/>
          <w:szCs w:val="22"/>
        </w:rPr>
        <w:t>…….</w:t>
      </w:r>
      <w:proofErr w:type="gramEnd"/>
      <w:r w:rsidRPr="00093EE1">
        <w:rPr>
          <w:rFonts w:ascii="Calibri" w:hAnsi="Calibri" w:cs="Calibri"/>
          <w:sz w:val="22"/>
          <w:szCs w:val="22"/>
        </w:rPr>
        <w:t>., e-mail: ........................., tel.:………………</w:t>
      </w:r>
      <w:r w:rsidR="0094437E">
        <w:rPr>
          <w:rFonts w:ascii="Calibri" w:hAnsi="Calibri" w:cs="Calibri"/>
          <w:sz w:val="22"/>
          <w:szCs w:val="22"/>
        </w:rPr>
        <w:t xml:space="preserve"> </w:t>
      </w:r>
      <w:r w:rsidR="0094437E" w:rsidRPr="0094437E">
        <w:rPr>
          <w:rFonts w:ascii="Calibri" w:hAnsi="Calibri" w:cs="Calibri"/>
          <w:i/>
          <w:iCs/>
          <w:sz w:val="22"/>
          <w:szCs w:val="22"/>
        </w:rPr>
        <w:t>(bude doplněno před podpisem smlouvy)</w:t>
      </w:r>
    </w:p>
    <w:p w14:paraId="7AFD2F26" w14:textId="6DC1213C" w:rsidR="0098014F" w:rsidRPr="006E0675" w:rsidRDefault="005B23B3" w:rsidP="00E853EC">
      <w:pPr>
        <w:tabs>
          <w:tab w:val="left" w:pos="567"/>
        </w:tabs>
        <w:spacing w:line="276" w:lineRule="auto"/>
        <w:rPr>
          <w:rFonts w:asciiTheme="minorHAnsi" w:hAnsiTheme="minorHAnsi"/>
          <w:sz w:val="22"/>
          <w:szCs w:val="22"/>
        </w:rPr>
      </w:pPr>
      <w:r w:rsidRPr="00093EE1">
        <w:rPr>
          <w:rFonts w:ascii="Calibri" w:hAnsi="Calibri" w:cs="Calibri"/>
          <w:sz w:val="22"/>
          <w:szCs w:val="22"/>
        </w:rPr>
        <w:tab/>
      </w:r>
      <w:r w:rsidR="0098014F" w:rsidRPr="00093EE1">
        <w:rPr>
          <w:rFonts w:ascii="Calibri" w:hAnsi="Calibri" w:cs="Calibri"/>
          <w:sz w:val="22"/>
          <w:szCs w:val="22"/>
        </w:rPr>
        <w:t>dále jen „objednatel“ na straně jedné</w:t>
      </w:r>
    </w:p>
    <w:p w14:paraId="5B0C866C" w14:textId="77777777" w:rsidR="00AF66FC" w:rsidRPr="00151098" w:rsidRDefault="00AF66FC">
      <w:pPr>
        <w:pStyle w:val="Odstavecseseznamem"/>
        <w:ind w:left="360"/>
        <w:rPr>
          <w:rFonts w:asciiTheme="minorHAnsi" w:hAnsiTheme="minorHAnsi" w:cs="Times New Roman"/>
          <w:bCs/>
          <w:szCs w:val="22"/>
        </w:rPr>
      </w:pPr>
    </w:p>
    <w:p w14:paraId="2C035B36" w14:textId="77777777" w:rsidR="008A24C2" w:rsidRPr="00F07EA8" w:rsidRDefault="008A24C2" w:rsidP="0098014F">
      <w:pPr>
        <w:pStyle w:val="Odstavec11"/>
        <w:numPr>
          <w:ilvl w:val="0"/>
          <w:numId w:val="0"/>
        </w:numPr>
        <w:spacing w:before="0" w:after="0"/>
        <w:rPr>
          <w:rFonts w:asciiTheme="minorHAnsi" w:hAnsiTheme="minorHAnsi"/>
          <w:sz w:val="22"/>
          <w:szCs w:val="22"/>
        </w:rPr>
      </w:pPr>
    </w:p>
    <w:p w14:paraId="3C82C242" w14:textId="760134BE" w:rsidR="00AF66FC" w:rsidRPr="00F07EA8" w:rsidRDefault="009163CE" w:rsidP="00895F17">
      <w:pPr>
        <w:tabs>
          <w:tab w:val="left" w:pos="567"/>
          <w:tab w:val="left" w:pos="709"/>
        </w:tabs>
        <w:rPr>
          <w:rFonts w:asciiTheme="minorHAnsi" w:hAnsiTheme="minorHAnsi"/>
          <w:sz w:val="22"/>
          <w:szCs w:val="22"/>
        </w:rPr>
      </w:pPr>
      <w:r>
        <w:rPr>
          <w:rFonts w:asciiTheme="minorHAnsi" w:hAnsiTheme="minorHAnsi"/>
          <w:sz w:val="22"/>
          <w:szCs w:val="22"/>
        </w:rPr>
        <w:tab/>
      </w:r>
      <w:r w:rsidR="00AF66FC" w:rsidRPr="00F07EA8">
        <w:rPr>
          <w:rFonts w:asciiTheme="minorHAnsi" w:hAnsiTheme="minorHAnsi"/>
          <w:sz w:val="22"/>
          <w:szCs w:val="22"/>
        </w:rPr>
        <w:t>a</w:t>
      </w:r>
    </w:p>
    <w:p w14:paraId="7B8AD796" w14:textId="77777777" w:rsidR="008A24C2" w:rsidRPr="00F07EA8" w:rsidRDefault="008A24C2">
      <w:pPr>
        <w:rPr>
          <w:rFonts w:asciiTheme="minorHAnsi" w:hAnsiTheme="minorHAnsi"/>
          <w:sz w:val="22"/>
          <w:szCs w:val="22"/>
        </w:rPr>
      </w:pPr>
    </w:p>
    <w:p w14:paraId="7F6330C5" w14:textId="1C56E560" w:rsidR="00224E25" w:rsidRPr="00274E9B" w:rsidRDefault="0098014F" w:rsidP="00E853EC">
      <w:pPr>
        <w:tabs>
          <w:tab w:val="left" w:pos="567"/>
        </w:tabs>
        <w:spacing w:line="276" w:lineRule="auto"/>
        <w:rPr>
          <w:rFonts w:asciiTheme="minorHAnsi" w:hAnsiTheme="minorHAnsi"/>
          <w:b/>
          <w:bCs/>
          <w:szCs w:val="22"/>
        </w:rPr>
      </w:pPr>
      <w:r w:rsidRPr="00274E9B">
        <w:rPr>
          <w:rFonts w:asciiTheme="minorHAnsi" w:hAnsiTheme="minorHAnsi"/>
          <w:b/>
          <w:bCs/>
          <w:szCs w:val="22"/>
        </w:rPr>
        <w:t xml:space="preserve">2. </w:t>
      </w:r>
      <w:r w:rsidR="00BE59FE">
        <w:rPr>
          <w:rFonts w:asciiTheme="minorHAnsi" w:hAnsiTheme="minorHAnsi"/>
          <w:b/>
          <w:bCs/>
          <w:szCs w:val="22"/>
        </w:rPr>
        <w:tab/>
      </w:r>
      <w:r w:rsidR="00274E9B" w:rsidRPr="00093EE1">
        <w:rPr>
          <w:rFonts w:ascii="Calibri" w:hAnsi="Calibri" w:cs="Calibri"/>
          <w:b/>
          <w:bCs/>
          <w:szCs w:val="22"/>
        </w:rPr>
        <w:t>……………………………………………..</w:t>
      </w:r>
      <w:r w:rsidR="00BE59FE" w:rsidRPr="00093EE1">
        <w:rPr>
          <w:rFonts w:ascii="Calibri" w:hAnsi="Calibri" w:cs="Calibri"/>
          <w:b/>
          <w:bCs/>
          <w:szCs w:val="22"/>
        </w:rPr>
        <w:t xml:space="preserve"> </w:t>
      </w:r>
      <w:r w:rsidR="00BE59FE" w:rsidRPr="00093EE1">
        <w:rPr>
          <w:rFonts w:ascii="Calibri" w:hAnsi="Calibri" w:cs="Calibri"/>
          <w:i/>
          <w:iCs/>
          <w:szCs w:val="22"/>
          <w:highlight w:val="yellow"/>
        </w:rPr>
        <w:t>doplní účastník</w:t>
      </w:r>
    </w:p>
    <w:p w14:paraId="0C422544" w14:textId="40DB7C66" w:rsidR="00274E9B" w:rsidRPr="00093EE1" w:rsidRDefault="00274E9B" w:rsidP="00E853EC">
      <w:pPr>
        <w:tabs>
          <w:tab w:val="left" w:pos="567"/>
          <w:tab w:val="left" w:pos="2552"/>
        </w:tabs>
        <w:spacing w:line="276" w:lineRule="auto"/>
        <w:rPr>
          <w:rFonts w:ascii="Calibri" w:hAnsi="Calibri" w:cs="Calibri"/>
          <w:sz w:val="22"/>
          <w:szCs w:val="22"/>
        </w:rPr>
      </w:pPr>
      <w:r>
        <w:rPr>
          <w:rFonts w:asciiTheme="minorHAnsi" w:hAnsiTheme="minorHAnsi"/>
          <w:szCs w:val="22"/>
        </w:rPr>
        <w:tab/>
      </w:r>
      <w:r w:rsidRPr="00093EE1">
        <w:rPr>
          <w:rFonts w:ascii="Calibri" w:hAnsi="Calibri" w:cs="Calibri"/>
          <w:sz w:val="22"/>
          <w:szCs w:val="22"/>
        </w:rPr>
        <w:t>Sídlo:</w:t>
      </w:r>
      <w:r w:rsidR="00BE59FE" w:rsidRPr="00093EE1">
        <w:rPr>
          <w:rFonts w:ascii="Calibri" w:hAnsi="Calibri" w:cs="Calibri"/>
          <w:sz w:val="22"/>
          <w:szCs w:val="22"/>
        </w:rPr>
        <w:tab/>
        <w:t>……………………………</w:t>
      </w:r>
      <w:proofErr w:type="gramStart"/>
      <w:r w:rsidR="00BE59FE" w:rsidRPr="00093EE1">
        <w:rPr>
          <w:rFonts w:ascii="Calibri" w:hAnsi="Calibri" w:cs="Calibri"/>
          <w:sz w:val="22"/>
          <w:szCs w:val="22"/>
        </w:rPr>
        <w:t>…….</w:t>
      </w:r>
      <w:proofErr w:type="gramEnd"/>
      <w:r w:rsidR="00BE59FE" w:rsidRPr="00093EE1">
        <w:rPr>
          <w:rFonts w:ascii="Calibri" w:hAnsi="Calibri" w:cs="Calibri"/>
          <w:sz w:val="22"/>
          <w:szCs w:val="22"/>
        </w:rPr>
        <w:t>.</w:t>
      </w:r>
      <w:r w:rsidR="0071096E" w:rsidRPr="00093EE1">
        <w:rPr>
          <w:rFonts w:ascii="Calibri" w:hAnsi="Calibri" w:cs="Calibri"/>
          <w:sz w:val="22"/>
          <w:szCs w:val="22"/>
        </w:rPr>
        <w:t xml:space="preserve"> </w:t>
      </w:r>
      <w:r w:rsidR="0071096E" w:rsidRPr="00093EE1">
        <w:rPr>
          <w:rFonts w:ascii="Calibri" w:hAnsi="Calibri" w:cs="Calibri"/>
          <w:i/>
          <w:iCs/>
          <w:sz w:val="22"/>
          <w:szCs w:val="22"/>
          <w:highlight w:val="yellow"/>
        </w:rPr>
        <w:t>doplní účastník</w:t>
      </w:r>
    </w:p>
    <w:p w14:paraId="289EDEEF" w14:textId="281FAE4A" w:rsidR="00274E9B" w:rsidRPr="00093EE1" w:rsidRDefault="00274E9B"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Zastoupená:</w:t>
      </w:r>
      <w:r w:rsidR="00BE59FE" w:rsidRPr="00093EE1">
        <w:rPr>
          <w:rFonts w:ascii="Calibri" w:hAnsi="Calibri" w:cs="Calibri"/>
          <w:sz w:val="22"/>
          <w:szCs w:val="22"/>
        </w:rPr>
        <w:tab/>
        <w:t>……………………………</w:t>
      </w:r>
      <w:proofErr w:type="gramStart"/>
      <w:r w:rsidR="00BE59FE" w:rsidRPr="00093EE1">
        <w:rPr>
          <w:rFonts w:ascii="Calibri" w:hAnsi="Calibri" w:cs="Calibri"/>
          <w:sz w:val="22"/>
          <w:szCs w:val="22"/>
        </w:rPr>
        <w:t>…….</w:t>
      </w:r>
      <w:proofErr w:type="gramEnd"/>
      <w:r w:rsidR="00BE59FE" w:rsidRPr="00093EE1">
        <w:rPr>
          <w:rFonts w:ascii="Calibri" w:hAnsi="Calibri" w:cs="Calibri"/>
          <w:sz w:val="22"/>
          <w:szCs w:val="22"/>
        </w:rPr>
        <w:t>.</w:t>
      </w:r>
      <w:r w:rsidR="0071096E" w:rsidRPr="00093EE1">
        <w:rPr>
          <w:rFonts w:ascii="Calibri" w:hAnsi="Calibri" w:cs="Calibri"/>
          <w:sz w:val="22"/>
          <w:szCs w:val="22"/>
        </w:rPr>
        <w:t xml:space="preserve"> </w:t>
      </w:r>
      <w:r w:rsidR="0071096E" w:rsidRPr="00093EE1">
        <w:rPr>
          <w:rFonts w:ascii="Calibri" w:hAnsi="Calibri" w:cs="Calibri"/>
          <w:i/>
          <w:iCs/>
          <w:sz w:val="22"/>
          <w:szCs w:val="22"/>
          <w:highlight w:val="yellow"/>
        </w:rPr>
        <w:t>doplní účastník</w:t>
      </w:r>
    </w:p>
    <w:p w14:paraId="50741BF6" w14:textId="50F53B8D" w:rsidR="00274E9B" w:rsidRPr="00093EE1" w:rsidRDefault="00274E9B"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bankovní spojení:</w:t>
      </w:r>
      <w:r w:rsidR="00BE59FE" w:rsidRPr="00093EE1">
        <w:rPr>
          <w:rFonts w:ascii="Calibri" w:hAnsi="Calibri" w:cs="Calibri"/>
          <w:sz w:val="22"/>
          <w:szCs w:val="22"/>
        </w:rPr>
        <w:tab/>
        <w:t>……………………………</w:t>
      </w:r>
      <w:proofErr w:type="gramStart"/>
      <w:r w:rsidR="00BE59FE" w:rsidRPr="00093EE1">
        <w:rPr>
          <w:rFonts w:ascii="Calibri" w:hAnsi="Calibri" w:cs="Calibri"/>
          <w:sz w:val="22"/>
          <w:szCs w:val="22"/>
        </w:rPr>
        <w:t>…….</w:t>
      </w:r>
      <w:proofErr w:type="gramEnd"/>
      <w:r w:rsidR="00BE59FE" w:rsidRPr="00093EE1">
        <w:rPr>
          <w:rFonts w:ascii="Calibri" w:hAnsi="Calibri" w:cs="Calibri"/>
          <w:sz w:val="22"/>
          <w:szCs w:val="22"/>
        </w:rPr>
        <w:t>.</w:t>
      </w:r>
      <w:r w:rsidR="0071096E" w:rsidRPr="00093EE1">
        <w:rPr>
          <w:rFonts w:ascii="Calibri" w:hAnsi="Calibri" w:cs="Calibri"/>
          <w:sz w:val="22"/>
          <w:szCs w:val="22"/>
        </w:rPr>
        <w:t xml:space="preserve"> </w:t>
      </w:r>
      <w:r w:rsidR="0071096E" w:rsidRPr="00093EE1">
        <w:rPr>
          <w:rFonts w:ascii="Calibri" w:hAnsi="Calibri" w:cs="Calibri"/>
          <w:i/>
          <w:iCs/>
          <w:sz w:val="22"/>
          <w:szCs w:val="22"/>
          <w:highlight w:val="yellow"/>
        </w:rPr>
        <w:t>doplní účastník</w:t>
      </w:r>
    </w:p>
    <w:p w14:paraId="5B3D9274" w14:textId="14D11517" w:rsidR="00274E9B" w:rsidRPr="00093EE1" w:rsidRDefault="00274E9B"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číslo účtu:</w:t>
      </w:r>
      <w:r w:rsidR="00BE59FE" w:rsidRPr="00093EE1">
        <w:rPr>
          <w:rFonts w:ascii="Calibri" w:hAnsi="Calibri" w:cs="Calibri"/>
          <w:sz w:val="22"/>
          <w:szCs w:val="22"/>
        </w:rPr>
        <w:tab/>
        <w:t>……………………………</w:t>
      </w:r>
      <w:proofErr w:type="gramStart"/>
      <w:r w:rsidR="00BE59FE" w:rsidRPr="00093EE1">
        <w:rPr>
          <w:rFonts w:ascii="Calibri" w:hAnsi="Calibri" w:cs="Calibri"/>
          <w:sz w:val="22"/>
          <w:szCs w:val="22"/>
        </w:rPr>
        <w:t>…….</w:t>
      </w:r>
      <w:proofErr w:type="gramEnd"/>
      <w:r w:rsidR="00BE59FE" w:rsidRPr="00093EE1">
        <w:rPr>
          <w:rFonts w:ascii="Calibri" w:hAnsi="Calibri" w:cs="Calibri"/>
          <w:sz w:val="22"/>
          <w:szCs w:val="22"/>
        </w:rPr>
        <w:t>.</w:t>
      </w:r>
      <w:r w:rsidR="0071096E" w:rsidRPr="00093EE1">
        <w:rPr>
          <w:rFonts w:ascii="Calibri" w:hAnsi="Calibri" w:cs="Calibri"/>
          <w:sz w:val="22"/>
          <w:szCs w:val="22"/>
        </w:rPr>
        <w:t xml:space="preserve"> </w:t>
      </w:r>
      <w:r w:rsidR="0071096E" w:rsidRPr="00093EE1">
        <w:rPr>
          <w:rFonts w:ascii="Calibri" w:hAnsi="Calibri" w:cs="Calibri"/>
          <w:i/>
          <w:iCs/>
          <w:sz w:val="22"/>
          <w:szCs w:val="22"/>
          <w:highlight w:val="yellow"/>
        </w:rPr>
        <w:t>doplní účastník</w:t>
      </w:r>
    </w:p>
    <w:p w14:paraId="454CB89B" w14:textId="192B530A" w:rsidR="00274E9B" w:rsidRPr="00093EE1" w:rsidRDefault="00274E9B"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IČO:</w:t>
      </w:r>
      <w:r w:rsidR="00BE59FE" w:rsidRPr="00093EE1">
        <w:rPr>
          <w:rFonts w:ascii="Calibri" w:hAnsi="Calibri" w:cs="Calibri"/>
          <w:sz w:val="22"/>
          <w:szCs w:val="22"/>
        </w:rPr>
        <w:tab/>
        <w:t>……………………………</w:t>
      </w:r>
      <w:proofErr w:type="gramStart"/>
      <w:r w:rsidR="00BE59FE" w:rsidRPr="00093EE1">
        <w:rPr>
          <w:rFonts w:ascii="Calibri" w:hAnsi="Calibri" w:cs="Calibri"/>
          <w:sz w:val="22"/>
          <w:szCs w:val="22"/>
        </w:rPr>
        <w:t>…….</w:t>
      </w:r>
      <w:proofErr w:type="gramEnd"/>
      <w:r w:rsidR="00BE59FE" w:rsidRPr="00093EE1">
        <w:rPr>
          <w:rFonts w:ascii="Calibri" w:hAnsi="Calibri" w:cs="Calibri"/>
          <w:sz w:val="22"/>
          <w:szCs w:val="22"/>
        </w:rPr>
        <w:t>.</w:t>
      </w:r>
      <w:r w:rsidR="0071096E" w:rsidRPr="00093EE1">
        <w:rPr>
          <w:rFonts w:ascii="Calibri" w:hAnsi="Calibri" w:cs="Calibri"/>
          <w:sz w:val="22"/>
          <w:szCs w:val="22"/>
        </w:rPr>
        <w:t xml:space="preserve"> </w:t>
      </w:r>
      <w:r w:rsidR="0071096E" w:rsidRPr="00093EE1">
        <w:rPr>
          <w:rFonts w:ascii="Calibri" w:hAnsi="Calibri" w:cs="Calibri"/>
          <w:i/>
          <w:iCs/>
          <w:sz w:val="22"/>
          <w:szCs w:val="22"/>
          <w:highlight w:val="yellow"/>
        </w:rPr>
        <w:t>doplní účastník</w:t>
      </w:r>
    </w:p>
    <w:p w14:paraId="4B49BDF0" w14:textId="4F6FB157" w:rsidR="00274E9B" w:rsidRPr="00093EE1" w:rsidRDefault="00274E9B"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DIČ:</w:t>
      </w:r>
      <w:r w:rsidR="00BE59FE" w:rsidRPr="00093EE1">
        <w:rPr>
          <w:rFonts w:ascii="Calibri" w:hAnsi="Calibri" w:cs="Calibri"/>
          <w:sz w:val="22"/>
          <w:szCs w:val="22"/>
        </w:rPr>
        <w:tab/>
        <w:t>……………………………</w:t>
      </w:r>
      <w:proofErr w:type="gramStart"/>
      <w:r w:rsidR="00BE59FE" w:rsidRPr="00093EE1">
        <w:rPr>
          <w:rFonts w:ascii="Calibri" w:hAnsi="Calibri" w:cs="Calibri"/>
          <w:sz w:val="22"/>
          <w:szCs w:val="22"/>
        </w:rPr>
        <w:t>…….</w:t>
      </w:r>
      <w:proofErr w:type="gramEnd"/>
      <w:r w:rsidR="00BE59FE" w:rsidRPr="00093EE1">
        <w:rPr>
          <w:rFonts w:ascii="Calibri" w:hAnsi="Calibri" w:cs="Calibri"/>
          <w:sz w:val="22"/>
          <w:szCs w:val="22"/>
        </w:rPr>
        <w:t>.</w:t>
      </w:r>
      <w:r w:rsidR="0071096E" w:rsidRPr="00093EE1">
        <w:rPr>
          <w:rFonts w:ascii="Calibri" w:hAnsi="Calibri" w:cs="Calibri"/>
          <w:sz w:val="22"/>
          <w:szCs w:val="22"/>
        </w:rPr>
        <w:t xml:space="preserve"> </w:t>
      </w:r>
      <w:r w:rsidR="0071096E" w:rsidRPr="00093EE1">
        <w:rPr>
          <w:rFonts w:ascii="Calibri" w:hAnsi="Calibri" w:cs="Calibri"/>
          <w:i/>
          <w:iCs/>
          <w:sz w:val="22"/>
          <w:szCs w:val="22"/>
          <w:highlight w:val="yellow"/>
        </w:rPr>
        <w:t>doplní účastník</w:t>
      </w:r>
    </w:p>
    <w:p w14:paraId="17D0F796" w14:textId="38736AB3" w:rsidR="00274E9B" w:rsidRPr="00093EE1" w:rsidRDefault="00274E9B" w:rsidP="0094437E">
      <w:pPr>
        <w:tabs>
          <w:tab w:val="left" w:pos="567"/>
        </w:tabs>
        <w:spacing w:line="276" w:lineRule="auto"/>
        <w:ind w:left="567"/>
        <w:rPr>
          <w:rFonts w:ascii="Calibri" w:hAnsi="Calibri" w:cs="Calibri"/>
          <w:sz w:val="22"/>
          <w:szCs w:val="22"/>
        </w:rPr>
      </w:pPr>
      <w:r w:rsidRPr="00093EE1">
        <w:rPr>
          <w:rFonts w:ascii="Calibri" w:hAnsi="Calibri" w:cs="Calibri"/>
          <w:sz w:val="22"/>
          <w:szCs w:val="22"/>
        </w:rPr>
        <w:t xml:space="preserve">zapsaná v obchodním rejstříku vedeném u </w:t>
      </w:r>
      <w:r w:rsidRPr="00093EE1">
        <w:rPr>
          <w:rFonts w:ascii="Calibri" w:hAnsi="Calibri" w:cs="Calibri"/>
          <w:sz w:val="22"/>
          <w:szCs w:val="22"/>
          <w:highlight w:val="yellow"/>
        </w:rPr>
        <w:t>…………………</w:t>
      </w:r>
      <w:r w:rsidRPr="00093EE1">
        <w:rPr>
          <w:rFonts w:ascii="Calibri" w:hAnsi="Calibri" w:cs="Calibri"/>
          <w:sz w:val="22"/>
          <w:szCs w:val="22"/>
        </w:rPr>
        <w:t xml:space="preserve"> v </w:t>
      </w:r>
      <w:r w:rsidRPr="00093EE1">
        <w:rPr>
          <w:rFonts w:ascii="Calibri" w:hAnsi="Calibri" w:cs="Calibri"/>
          <w:sz w:val="22"/>
          <w:szCs w:val="22"/>
          <w:highlight w:val="yellow"/>
        </w:rPr>
        <w:t>………</w:t>
      </w:r>
      <w:proofErr w:type="gramStart"/>
      <w:r w:rsidRPr="00093EE1">
        <w:rPr>
          <w:rFonts w:ascii="Calibri" w:hAnsi="Calibri" w:cs="Calibri"/>
          <w:sz w:val="22"/>
          <w:szCs w:val="22"/>
          <w:highlight w:val="yellow"/>
        </w:rPr>
        <w:t>…….</w:t>
      </w:r>
      <w:proofErr w:type="gramEnd"/>
      <w:r w:rsidRPr="00093EE1">
        <w:rPr>
          <w:rFonts w:ascii="Calibri" w:hAnsi="Calibri" w:cs="Calibri"/>
          <w:sz w:val="22"/>
          <w:szCs w:val="22"/>
        </w:rPr>
        <w:t xml:space="preserve">, oddíl </w:t>
      </w:r>
      <w:r w:rsidRPr="00093EE1">
        <w:rPr>
          <w:rFonts w:ascii="Calibri" w:hAnsi="Calibri" w:cs="Calibri"/>
          <w:sz w:val="22"/>
          <w:szCs w:val="22"/>
          <w:highlight w:val="yellow"/>
        </w:rPr>
        <w:t>….</w:t>
      </w:r>
      <w:r w:rsidRPr="00093EE1">
        <w:rPr>
          <w:rFonts w:ascii="Calibri" w:hAnsi="Calibri" w:cs="Calibri"/>
          <w:sz w:val="22"/>
          <w:szCs w:val="22"/>
        </w:rPr>
        <w:t xml:space="preserve">, vložka </w:t>
      </w:r>
      <w:r w:rsidRPr="00093EE1">
        <w:rPr>
          <w:rFonts w:ascii="Calibri" w:hAnsi="Calibri" w:cs="Calibri"/>
          <w:sz w:val="22"/>
          <w:szCs w:val="22"/>
          <w:highlight w:val="yellow"/>
        </w:rPr>
        <w:t>…………</w:t>
      </w:r>
      <w:r w:rsidR="0094437E">
        <w:rPr>
          <w:rFonts w:ascii="Calibri" w:hAnsi="Calibri" w:cs="Calibri"/>
          <w:sz w:val="22"/>
          <w:szCs w:val="22"/>
        </w:rPr>
        <w:t xml:space="preserve"> </w:t>
      </w:r>
      <w:r w:rsidR="0094437E" w:rsidRPr="00E853EC">
        <w:rPr>
          <w:rFonts w:ascii="Calibri" w:hAnsi="Calibri" w:cs="Calibri"/>
          <w:i/>
          <w:iCs/>
          <w:sz w:val="22"/>
          <w:szCs w:val="22"/>
          <w:highlight w:val="yellow"/>
        </w:rPr>
        <w:t>doplní účastník</w:t>
      </w:r>
    </w:p>
    <w:p w14:paraId="1B1B4D82" w14:textId="7AC90344" w:rsidR="009768AA" w:rsidRDefault="00274E9B" w:rsidP="00E853EC">
      <w:pPr>
        <w:tabs>
          <w:tab w:val="left" w:pos="567"/>
        </w:tabs>
        <w:spacing w:line="276" w:lineRule="auto"/>
        <w:rPr>
          <w:rFonts w:ascii="Calibri" w:hAnsi="Calibri" w:cs="Calibri"/>
          <w:sz w:val="22"/>
          <w:szCs w:val="22"/>
        </w:rPr>
      </w:pPr>
      <w:r w:rsidRPr="00093EE1">
        <w:rPr>
          <w:rFonts w:ascii="Calibri" w:hAnsi="Calibri" w:cs="Calibri"/>
          <w:sz w:val="22"/>
          <w:szCs w:val="22"/>
        </w:rPr>
        <w:tab/>
        <w:t xml:space="preserve">Kontaktní osoba: </w:t>
      </w:r>
      <w:r w:rsidRPr="00093EE1">
        <w:rPr>
          <w:rFonts w:ascii="Calibri" w:hAnsi="Calibri" w:cs="Calibri"/>
          <w:sz w:val="22"/>
          <w:szCs w:val="22"/>
          <w:highlight w:val="yellow"/>
        </w:rPr>
        <w:t>………………</w:t>
      </w:r>
      <w:proofErr w:type="gramStart"/>
      <w:r w:rsidRPr="00093EE1">
        <w:rPr>
          <w:rFonts w:ascii="Calibri" w:hAnsi="Calibri" w:cs="Calibri"/>
          <w:sz w:val="22"/>
          <w:szCs w:val="22"/>
          <w:highlight w:val="yellow"/>
        </w:rPr>
        <w:t>…….</w:t>
      </w:r>
      <w:proofErr w:type="gramEnd"/>
      <w:r w:rsidRPr="00093EE1">
        <w:rPr>
          <w:rFonts w:ascii="Calibri" w:hAnsi="Calibri" w:cs="Calibri"/>
          <w:sz w:val="22"/>
          <w:szCs w:val="22"/>
          <w:highlight w:val="yellow"/>
        </w:rPr>
        <w:t>.</w:t>
      </w:r>
      <w:r w:rsidRPr="00093EE1">
        <w:rPr>
          <w:rFonts w:ascii="Calibri" w:hAnsi="Calibri" w:cs="Calibri"/>
          <w:sz w:val="22"/>
          <w:szCs w:val="22"/>
        </w:rPr>
        <w:t xml:space="preserve">, e-mail: </w:t>
      </w:r>
      <w:r w:rsidRPr="00093EE1">
        <w:rPr>
          <w:rFonts w:ascii="Calibri" w:hAnsi="Calibri" w:cs="Calibri"/>
          <w:sz w:val="22"/>
          <w:szCs w:val="22"/>
          <w:highlight w:val="yellow"/>
        </w:rPr>
        <w:t>……………………</w:t>
      </w:r>
      <w:r w:rsidRPr="00093EE1">
        <w:rPr>
          <w:rFonts w:ascii="Calibri" w:hAnsi="Calibri" w:cs="Calibri"/>
          <w:sz w:val="22"/>
          <w:szCs w:val="22"/>
        </w:rPr>
        <w:t xml:space="preserve">, tel.: </w:t>
      </w:r>
      <w:r w:rsidRPr="00093EE1">
        <w:rPr>
          <w:rFonts w:ascii="Calibri" w:hAnsi="Calibri" w:cs="Calibri"/>
          <w:sz w:val="22"/>
          <w:szCs w:val="22"/>
          <w:highlight w:val="yellow"/>
        </w:rPr>
        <w:t>…………</w:t>
      </w:r>
      <w:r w:rsidR="0094437E">
        <w:rPr>
          <w:rFonts w:ascii="Calibri" w:hAnsi="Calibri" w:cs="Calibri"/>
          <w:sz w:val="22"/>
          <w:szCs w:val="22"/>
        </w:rPr>
        <w:t xml:space="preserve"> </w:t>
      </w:r>
      <w:r w:rsidR="0094437E" w:rsidRPr="00E853EC">
        <w:rPr>
          <w:rFonts w:ascii="Calibri" w:hAnsi="Calibri" w:cs="Calibri"/>
          <w:i/>
          <w:iCs/>
          <w:sz w:val="22"/>
          <w:szCs w:val="22"/>
          <w:highlight w:val="yellow"/>
        </w:rPr>
        <w:t>doplní účastník</w:t>
      </w:r>
    </w:p>
    <w:p w14:paraId="115D407C" w14:textId="2B252CBE" w:rsidR="00E853EC" w:rsidRPr="00093EE1" w:rsidRDefault="00E853EC" w:rsidP="00E853EC">
      <w:pPr>
        <w:tabs>
          <w:tab w:val="left" w:pos="567"/>
        </w:tabs>
        <w:spacing w:line="276" w:lineRule="auto"/>
        <w:rPr>
          <w:rFonts w:ascii="Calibri" w:hAnsi="Calibri" w:cs="Calibri"/>
          <w:sz w:val="22"/>
          <w:szCs w:val="22"/>
        </w:rPr>
      </w:pPr>
      <w:r>
        <w:rPr>
          <w:rFonts w:ascii="Calibri" w:hAnsi="Calibri" w:cs="Calibri"/>
          <w:sz w:val="22"/>
          <w:szCs w:val="22"/>
        </w:rPr>
        <w:tab/>
      </w:r>
      <w:r w:rsidRPr="00E853EC">
        <w:rPr>
          <w:rFonts w:ascii="Calibri" w:hAnsi="Calibri" w:cs="Calibri"/>
          <w:sz w:val="22"/>
          <w:szCs w:val="22"/>
        </w:rPr>
        <w:t xml:space="preserve">Kontaktní e-mail: ……………………… </w:t>
      </w:r>
      <w:r w:rsidRPr="00E853EC">
        <w:rPr>
          <w:rFonts w:ascii="Calibri" w:hAnsi="Calibri" w:cs="Calibri"/>
          <w:i/>
          <w:iCs/>
          <w:sz w:val="22"/>
          <w:szCs w:val="22"/>
          <w:highlight w:val="yellow"/>
        </w:rPr>
        <w:t>doplní účastník</w:t>
      </w:r>
    </w:p>
    <w:p w14:paraId="7290B30D" w14:textId="2524E2CD" w:rsidR="00AF66FC" w:rsidRPr="008E5188" w:rsidRDefault="005B23B3" w:rsidP="00E853EC">
      <w:pPr>
        <w:tabs>
          <w:tab w:val="left" w:pos="567"/>
        </w:tabs>
        <w:spacing w:line="276" w:lineRule="auto"/>
        <w:rPr>
          <w:rFonts w:asciiTheme="minorHAnsi" w:hAnsiTheme="minorHAnsi"/>
          <w:sz w:val="22"/>
          <w:szCs w:val="22"/>
        </w:rPr>
      </w:pPr>
      <w:r w:rsidRPr="00093EE1">
        <w:rPr>
          <w:rFonts w:ascii="Calibri" w:hAnsi="Calibri" w:cs="Calibri"/>
          <w:sz w:val="22"/>
          <w:szCs w:val="22"/>
        </w:rPr>
        <w:tab/>
      </w:r>
      <w:r w:rsidR="002B7F32" w:rsidRPr="00093EE1">
        <w:rPr>
          <w:rFonts w:ascii="Calibri" w:hAnsi="Calibri" w:cs="Calibri"/>
          <w:sz w:val="22"/>
          <w:szCs w:val="22"/>
        </w:rPr>
        <w:t>dále jen „posky</w:t>
      </w:r>
      <w:r w:rsidR="001736AD" w:rsidRPr="00093EE1">
        <w:rPr>
          <w:rFonts w:ascii="Calibri" w:hAnsi="Calibri" w:cs="Calibri"/>
          <w:sz w:val="22"/>
          <w:szCs w:val="22"/>
        </w:rPr>
        <w:t>tovatel</w:t>
      </w:r>
      <w:r w:rsidR="00AF66FC" w:rsidRPr="00093EE1">
        <w:rPr>
          <w:rFonts w:ascii="Calibri" w:hAnsi="Calibri" w:cs="Calibri"/>
          <w:sz w:val="22"/>
          <w:szCs w:val="22"/>
        </w:rPr>
        <w:t>“ na straně druhé</w:t>
      </w:r>
    </w:p>
    <w:p w14:paraId="2C6A6606" w14:textId="131D8A72" w:rsidR="004966EC" w:rsidRDefault="004966EC">
      <w:pPr>
        <w:jc w:val="center"/>
        <w:rPr>
          <w:rFonts w:asciiTheme="minorHAnsi" w:hAnsiTheme="minorHAnsi"/>
          <w:sz w:val="22"/>
          <w:szCs w:val="22"/>
        </w:rPr>
      </w:pPr>
    </w:p>
    <w:p w14:paraId="6F550530" w14:textId="77777777" w:rsidR="005B23B3" w:rsidRDefault="005B23B3">
      <w:pPr>
        <w:jc w:val="center"/>
        <w:rPr>
          <w:rFonts w:asciiTheme="minorHAnsi" w:hAnsiTheme="minorHAnsi"/>
          <w:sz w:val="22"/>
          <w:szCs w:val="22"/>
        </w:rPr>
      </w:pPr>
    </w:p>
    <w:p w14:paraId="23F8EA05" w14:textId="77777777" w:rsidR="008A24C2" w:rsidRDefault="008A24C2">
      <w:pPr>
        <w:jc w:val="center"/>
        <w:rPr>
          <w:rFonts w:asciiTheme="minorHAnsi" w:hAnsiTheme="minorHAnsi"/>
          <w:sz w:val="22"/>
          <w:szCs w:val="22"/>
        </w:rPr>
      </w:pPr>
    </w:p>
    <w:p w14:paraId="7A904A5A" w14:textId="2BB4F11C" w:rsidR="00AF66FC" w:rsidRPr="00093EE1" w:rsidRDefault="00AF66FC">
      <w:pPr>
        <w:jc w:val="center"/>
        <w:rPr>
          <w:rFonts w:ascii="Calibri" w:hAnsi="Calibri" w:cs="Calibri"/>
          <w:sz w:val="22"/>
          <w:szCs w:val="22"/>
        </w:rPr>
      </w:pPr>
      <w:r w:rsidRPr="00093EE1">
        <w:rPr>
          <w:rFonts w:ascii="Calibri" w:hAnsi="Calibri" w:cs="Calibri"/>
          <w:sz w:val="22"/>
          <w:szCs w:val="22"/>
        </w:rPr>
        <w:t>(společně též dále jen „smluvní strany“)</w:t>
      </w:r>
    </w:p>
    <w:p w14:paraId="57927D96" w14:textId="77777777" w:rsidR="005B23B3" w:rsidRPr="00093EE1" w:rsidRDefault="005B23B3">
      <w:pPr>
        <w:jc w:val="center"/>
        <w:rPr>
          <w:rFonts w:ascii="Calibri" w:hAnsi="Calibri" w:cs="Calibri"/>
          <w:sz w:val="22"/>
          <w:szCs w:val="22"/>
        </w:rPr>
      </w:pPr>
    </w:p>
    <w:p w14:paraId="0C814FFE" w14:textId="6D7101B6" w:rsidR="00AF66FC" w:rsidRPr="00093EE1" w:rsidRDefault="005B23B3" w:rsidP="00DA414A">
      <w:pPr>
        <w:pStyle w:val="Nadpis1"/>
        <w:numPr>
          <w:ilvl w:val="0"/>
          <w:numId w:val="0"/>
        </w:numPr>
        <w:spacing w:before="0" w:after="0"/>
        <w:jc w:val="center"/>
        <w:rPr>
          <w:rFonts w:ascii="Calibri" w:hAnsi="Calibri" w:cs="Calibri"/>
          <w:b w:val="0"/>
          <w:sz w:val="22"/>
          <w:szCs w:val="22"/>
        </w:rPr>
      </w:pPr>
      <w:r w:rsidRPr="00093EE1">
        <w:rPr>
          <w:rFonts w:ascii="Calibri" w:hAnsi="Calibri" w:cs="Calibri"/>
          <w:b w:val="0"/>
          <w:sz w:val="22"/>
          <w:szCs w:val="22"/>
        </w:rPr>
        <w:t>u</w:t>
      </w:r>
      <w:r w:rsidR="00AF66FC" w:rsidRPr="00093EE1">
        <w:rPr>
          <w:rFonts w:ascii="Calibri" w:hAnsi="Calibri" w:cs="Calibri"/>
          <w:b w:val="0"/>
          <w:sz w:val="22"/>
          <w:szCs w:val="22"/>
        </w:rPr>
        <w:t>zavírají</w:t>
      </w:r>
    </w:p>
    <w:p w14:paraId="6277833F" w14:textId="77777777" w:rsidR="005B23B3" w:rsidRPr="00093EE1" w:rsidRDefault="005B23B3" w:rsidP="005B23B3">
      <w:pPr>
        <w:rPr>
          <w:rFonts w:ascii="Calibri" w:hAnsi="Calibri" w:cs="Calibri"/>
        </w:rPr>
      </w:pPr>
    </w:p>
    <w:p w14:paraId="57E668F6" w14:textId="77777777" w:rsidR="00AF66FC" w:rsidRPr="00093EE1" w:rsidRDefault="001736AD" w:rsidP="00DA414A">
      <w:pPr>
        <w:pStyle w:val="Nadpis1"/>
        <w:numPr>
          <w:ilvl w:val="0"/>
          <w:numId w:val="0"/>
        </w:numPr>
        <w:spacing w:before="0" w:after="0"/>
        <w:jc w:val="center"/>
        <w:rPr>
          <w:rFonts w:ascii="Calibri" w:hAnsi="Calibri" w:cs="Calibri"/>
          <w:b w:val="0"/>
          <w:sz w:val="22"/>
          <w:szCs w:val="22"/>
        </w:rPr>
      </w:pPr>
      <w:r w:rsidRPr="00093EE1">
        <w:rPr>
          <w:rFonts w:ascii="Calibri" w:hAnsi="Calibri" w:cs="Calibri"/>
          <w:b w:val="0"/>
          <w:sz w:val="22"/>
          <w:szCs w:val="22"/>
        </w:rPr>
        <w:t>níže uvedeného dne, měsíce a roku</w:t>
      </w:r>
    </w:p>
    <w:p w14:paraId="40E35AC2" w14:textId="77777777" w:rsidR="004B0BF4" w:rsidRPr="00093EE1" w:rsidRDefault="004B0BF4" w:rsidP="00DA414A">
      <w:pPr>
        <w:rPr>
          <w:rFonts w:ascii="Calibri" w:hAnsi="Calibri" w:cs="Calibri"/>
          <w:b/>
        </w:rPr>
      </w:pPr>
    </w:p>
    <w:p w14:paraId="49B73933" w14:textId="3B3889AE" w:rsidR="003D0A98" w:rsidRPr="00093EE1" w:rsidRDefault="00AE46C4">
      <w:pPr>
        <w:jc w:val="center"/>
        <w:rPr>
          <w:rFonts w:ascii="Calibri" w:hAnsi="Calibri" w:cs="Calibri"/>
          <w:sz w:val="22"/>
          <w:szCs w:val="22"/>
        </w:rPr>
      </w:pPr>
      <w:r w:rsidRPr="00093EE1">
        <w:rPr>
          <w:rFonts w:ascii="Calibri" w:hAnsi="Calibri" w:cs="Calibri"/>
          <w:sz w:val="22"/>
          <w:szCs w:val="22"/>
        </w:rPr>
        <w:t xml:space="preserve">tuto </w:t>
      </w:r>
      <w:r w:rsidR="008A24C2" w:rsidRPr="00093EE1">
        <w:rPr>
          <w:rFonts w:ascii="Calibri" w:hAnsi="Calibri" w:cs="Calibri"/>
          <w:sz w:val="22"/>
          <w:szCs w:val="22"/>
        </w:rPr>
        <w:t>smlouvu</w:t>
      </w:r>
      <w:r w:rsidR="00FE48CA" w:rsidRPr="00093EE1">
        <w:rPr>
          <w:rFonts w:ascii="Calibri" w:hAnsi="Calibri" w:cs="Calibri"/>
          <w:sz w:val="22"/>
          <w:szCs w:val="22"/>
        </w:rPr>
        <w:t xml:space="preserve"> </w:t>
      </w:r>
    </w:p>
    <w:p w14:paraId="11A7B58E" w14:textId="77777777" w:rsidR="00AF66FC" w:rsidRPr="00093EE1" w:rsidRDefault="00AF66FC">
      <w:pPr>
        <w:jc w:val="center"/>
        <w:rPr>
          <w:rFonts w:ascii="Calibri" w:hAnsi="Calibri" w:cs="Calibri"/>
          <w:sz w:val="22"/>
          <w:szCs w:val="22"/>
        </w:rPr>
      </w:pPr>
      <w:r w:rsidRPr="00093EE1">
        <w:rPr>
          <w:rFonts w:ascii="Calibri" w:hAnsi="Calibri" w:cs="Calibri"/>
          <w:sz w:val="22"/>
          <w:szCs w:val="22"/>
        </w:rPr>
        <w:t>(dále jen „smlouva“)</w:t>
      </w:r>
    </w:p>
    <w:p w14:paraId="5448C6E2" w14:textId="5C0707AC" w:rsidR="00274E9B" w:rsidRDefault="00274E9B" w:rsidP="005B23B3">
      <w:pPr>
        <w:rPr>
          <w:rFonts w:asciiTheme="minorHAnsi" w:hAnsiTheme="minorHAnsi"/>
          <w:sz w:val="22"/>
          <w:szCs w:val="22"/>
        </w:rPr>
      </w:pPr>
    </w:p>
    <w:p w14:paraId="31D7B87B" w14:textId="58E63962" w:rsidR="00093EE1" w:rsidRPr="00FD758D" w:rsidRDefault="00E853EC" w:rsidP="00FD758D">
      <w:pPr>
        <w:jc w:val="both"/>
        <w:rPr>
          <w:rFonts w:ascii="Calibri" w:hAnsi="Calibri" w:cs="Calibri"/>
          <w:b/>
          <w:bCs/>
          <w:sz w:val="22"/>
          <w:szCs w:val="22"/>
        </w:rPr>
      </w:pPr>
      <w:r w:rsidRPr="004617FC">
        <w:rPr>
          <w:rFonts w:ascii="Calibri" w:hAnsi="Calibri" w:cs="Calibri"/>
          <w:sz w:val="22"/>
          <w:szCs w:val="22"/>
        </w:rPr>
        <w:t xml:space="preserve">Podkladem pro uzavření této smlouvy je nabídka vybraného </w:t>
      </w:r>
      <w:r w:rsidR="00F84F68">
        <w:rPr>
          <w:rFonts w:ascii="Calibri" w:hAnsi="Calibri" w:cs="Calibri"/>
          <w:sz w:val="22"/>
          <w:szCs w:val="22"/>
        </w:rPr>
        <w:t>poskytovatele</w:t>
      </w:r>
      <w:r w:rsidRPr="004617FC">
        <w:rPr>
          <w:rFonts w:ascii="Calibri" w:hAnsi="Calibri" w:cs="Calibri"/>
          <w:sz w:val="22"/>
          <w:szCs w:val="22"/>
        </w:rPr>
        <w:t xml:space="preserve"> předložená v rámci </w:t>
      </w:r>
      <w:r w:rsidR="00803317">
        <w:rPr>
          <w:rFonts w:ascii="Calibri" w:hAnsi="Calibri" w:cs="Calibri"/>
          <w:sz w:val="22"/>
          <w:szCs w:val="22"/>
        </w:rPr>
        <w:t xml:space="preserve">zadávacího řízení zadávaného ve zjednodušeném podlimitním řízení </w:t>
      </w:r>
      <w:r w:rsidRPr="004617FC">
        <w:rPr>
          <w:rFonts w:ascii="Calibri" w:hAnsi="Calibri" w:cs="Calibri"/>
          <w:sz w:val="22"/>
          <w:szCs w:val="22"/>
        </w:rPr>
        <w:t xml:space="preserve">na </w:t>
      </w:r>
      <w:r w:rsidR="00803317">
        <w:rPr>
          <w:rFonts w:ascii="Calibri" w:hAnsi="Calibri" w:cs="Calibri"/>
          <w:iCs/>
          <w:sz w:val="22"/>
          <w:szCs w:val="22"/>
        </w:rPr>
        <w:t>služby</w:t>
      </w:r>
      <w:r w:rsidRPr="004617FC">
        <w:rPr>
          <w:rFonts w:ascii="Calibri" w:hAnsi="Calibri" w:cs="Calibri"/>
          <w:i/>
          <w:sz w:val="22"/>
          <w:szCs w:val="22"/>
        </w:rPr>
        <w:t xml:space="preserve"> </w:t>
      </w:r>
      <w:r w:rsidRPr="004617FC">
        <w:rPr>
          <w:rFonts w:ascii="Calibri" w:hAnsi="Calibri" w:cs="Calibri"/>
          <w:sz w:val="22"/>
          <w:szCs w:val="22"/>
        </w:rPr>
        <w:t xml:space="preserve">s názvem </w:t>
      </w:r>
      <w:r w:rsidR="00803317" w:rsidRPr="00803317">
        <w:rPr>
          <w:rFonts w:ascii="Calibri" w:hAnsi="Calibri" w:cs="Calibri"/>
          <w:b/>
          <w:bCs/>
          <w:sz w:val="22"/>
          <w:szCs w:val="22"/>
        </w:rPr>
        <w:t>Analýza vnitřních procesů NPK, a.s. - MDR</w:t>
      </w:r>
      <w:r w:rsidRPr="009A5131">
        <w:rPr>
          <w:rFonts w:asciiTheme="minorHAnsi" w:hAnsiTheme="minorHAnsi" w:cstheme="minorHAnsi"/>
          <w:sz w:val="22"/>
          <w:szCs w:val="22"/>
        </w:rPr>
        <w:t xml:space="preserve"> </w:t>
      </w:r>
      <w:r w:rsidRPr="004617FC">
        <w:rPr>
          <w:rFonts w:ascii="Calibri" w:hAnsi="Calibri" w:cs="Calibri"/>
          <w:sz w:val="22"/>
          <w:szCs w:val="22"/>
        </w:rPr>
        <w:t>(dále jen „</w:t>
      </w:r>
      <w:r w:rsidR="00B86057">
        <w:rPr>
          <w:rFonts w:ascii="Calibri" w:hAnsi="Calibri" w:cs="Calibri"/>
          <w:sz w:val="22"/>
          <w:szCs w:val="22"/>
        </w:rPr>
        <w:t xml:space="preserve">veřejná </w:t>
      </w:r>
      <w:r w:rsidRPr="004617FC">
        <w:rPr>
          <w:rFonts w:ascii="Calibri" w:hAnsi="Calibri" w:cs="Calibri"/>
          <w:sz w:val="22"/>
          <w:szCs w:val="22"/>
        </w:rPr>
        <w:t>zakázka“).</w:t>
      </w:r>
    </w:p>
    <w:p w14:paraId="44F2E28B" w14:textId="77777777" w:rsidR="00093EE1" w:rsidRDefault="00093EE1">
      <w:pPr>
        <w:jc w:val="center"/>
        <w:rPr>
          <w:rFonts w:asciiTheme="minorHAnsi" w:hAnsiTheme="minorHAnsi"/>
          <w:b/>
          <w:bCs/>
          <w:sz w:val="22"/>
          <w:szCs w:val="22"/>
        </w:rPr>
      </w:pPr>
    </w:p>
    <w:p w14:paraId="146D58F4" w14:textId="773427B0" w:rsidR="00AF66FC" w:rsidRPr="008E5188" w:rsidRDefault="00AF66FC">
      <w:pPr>
        <w:jc w:val="center"/>
        <w:rPr>
          <w:rFonts w:asciiTheme="minorHAnsi" w:hAnsiTheme="minorHAnsi"/>
          <w:b/>
          <w:bCs/>
          <w:sz w:val="22"/>
          <w:szCs w:val="22"/>
        </w:rPr>
      </w:pPr>
      <w:r w:rsidRPr="008E5188">
        <w:rPr>
          <w:rFonts w:asciiTheme="minorHAnsi" w:hAnsiTheme="minorHAnsi"/>
          <w:b/>
          <w:bCs/>
          <w:sz w:val="22"/>
          <w:szCs w:val="22"/>
        </w:rPr>
        <w:t>Článek 1</w:t>
      </w:r>
    </w:p>
    <w:p w14:paraId="41FA4675" w14:textId="3271FD76" w:rsidR="00AF66FC" w:rsidRPr="00B579E1" w:rsidRDefault="00AF66FC">
      <w:pPr>
        <w:jc w:val="center"/>
        <w:rPr>
          <w:rFonts w:asciiTheme="minorHAnsi" w:hAnsiTheme="minorHAnsi"/>
          <w:b/>
          <w:bCs/>
          <w:sz w:val="22"/>
          <w:szCs w:val="22"/>
        </w:rPr>
      </w:pPr>
      <w:r w:rsidRPr="00B579E1">
        <w:rPr>
          <w:rFonts w:asciiTheme="minorHAnsi" w:hAnsiTheme="minorHAnsi"/>
          <w:b/>
          <w:bCs/>
          <w:sz w:val="22"/>
          <w:szCs w:val="22"/>
        </w:rPr>
        <w:t>Předmět smlouvy</w:t>
      </w:r>
    </w:p>
    <w:p w14:paraId="273705D3" w14:textId="77777777" w:rsidR="007C284C" w:rsidRPr="00B579E1" w:rsidRDefault="007C284C">
      <w:pPr>
        <w:jc w:val="center"/>
        <w:rPr>
          <w:rFonts w:asciiTheme="minorHAnsi" w:hAnsiTheme="minorHAnsi"/>
          <w:b/>
          <w:bCs/>
          <w:sz w:val="14"/>
          <w:szCs w:val="22"/>
        </w:rPr>
      </w:pPr>
    </w:p>
    <w:p w14:paraId="0B20FA48" w14:textId="17A232D9" w:rsidR="001D1149" w:rsidRDefault="001D1149" w:rsidP="001D1149">
      <w:pPr>
        <w:pStyle w:val="Odstavecseseznamem"/>
        <w:numPr>
          <w:ilvl w:val="0"/>
          <w:numId w:val="25"/>
        </w:numPr>
        <w:autoSpaceDE w:val="0"/>
        <w:autoSpaceDN w:val="0"/>
        <w:adjustRightInd w:val="0"/>
        <w:spacing w:after="120"/>
        <w:ind w:left="567" w:hanging="567"/>
        <w:contextualSpacing w:val="0"/>
        <w:jc w:val="both"/>
        <w:rPr>
          <w:rFonts w:ascii="Calibri" w:eastAsia="Calibri" w:hAnsi="Calibri" w:cs="Calibri"/>
          <w:szCs w:val="22"/>
        </w:rPr>
      </w:pPr>
      <w:r w:rsidRPr="001D1149">
        <w:rPr>
          <w:rFonts w:ascii="Calibri" w:eastAsia="Calibri" w:hAnsi="Calibri" w:cs="Calibri"/>
          <w:szCs w:val="22"/>
        </w:rPr>
        <w:t xml:space="preserve">Předmětem veřejné zakázky je analýza </w:t>
      </w:r>
      <w:r w:rsidR="00D317C6">
        <w:rPr>
          <w:rFonts w:ascii="Calibri" w:eastAsia="Calibri" w:hAnsi="Calibri" w:cs="Calibri"/>
          <w:szCs w:val="22"/>
        </w:rPr>
        <w:t>vnitřních procesů objednatele</w:t>
      </w:r>
      <w:r w:rsidRPr="001D1149">
        <w:rPr>
          <w:rFonts w:ascii="Calibri" w:eastAsia="Calibri" w:hAnsi="Calibri" w:cs="Calibri"/>
          <w:szCs w:val="22"/>
        </w:rPr>
        <w:t xml:space="preserve"> v rámci projektu implementace MDR na pracovištích Nemocnice Pardubického kraje, a.s., kterými jsou Pardubická nemocnice, Chrudimská nemocnice, Litomyšlská nemocnice, Svitavská nemocnice a Orlickoústecká nemocnice.</w:t>
      </w:r>
    </w:p>
    <w:p w14:paraId="0B2E563B" w14:textId="17A0BC8F" w:rsidR="001D1149" w:rsidRPr="001D1149" w:rsidRDefault="001D1149" w:rsidP="001D1149">
      <w:pPr>
        <w:pStyle w:val="Odstavecseseznamem"/>
        <w:numPr>
          <w:ilvl w:val="0"/>
          <w:numId w:val="25"/>
        </w:numPr>
        <w:autoSpaceDE w:val="0"/>
        <w:autoSpaceDN w:val="0"/>
        <w:adjustRightInd w:val="0"/>
        <w:spacing w:after="160"/>
        <w:ind w:left="567" w:hanging="567"/>
        <w:jc w:val="both"/>
        <w:rPr>
          <w:rFonts w:ascii="Calibri" w:eastAsia="Calibri" w:hAnsi="Calibri" w:cs="Calibri"/>
          <w:szCs w:val="22"/>
        </w:rPr>
      </w:pPr>
      <w:r w:rsidRPr="001D1149">
        <w:rPr>
          <w:rFonts w:ascii="Calibri" w:eastAsia="Calibri" w:hAnsi="Calibri" w:cs="Calibri"/>
          <w:szCs w:val="22"/>
        </w:rPr>
        <w:t>Předmět veřejné zakázky zahrnuje následující činnosti:</w:t>
      </w:r>
    </w:p>
    <w:p w14:paraId="0BAEC025" w14:textId="1FAAF63A" w:rsidR="001D1149" w:rsidRPr="001D1149" w:rsidRDefault="0089693C" w:rsidP="002D115F">
      <w:pPr>
        <w:tabs>
          <w:tab w:val="left" w:pos="567"/>
        </w:tabs>
        <w:autoSpaceDE w:val="0"/>
        <w:autoSpaceDN w:val="0"/>
        <w:adjustRightInd w:val="0"/>
        <w:spacing w:before="240" w:after="160" w:line="276" w:lineRule="auto"/>
        <w:jc w:val="both"/>
        <w:rPr>
          <w:rFonts w:ascii="Calibri" w:eastAsia="Calibri" w:hAnsi="Calibri" w:cs="Calibri"/>
          <w:sz w:val="22"/>
          <w:szCs w:val="22"/>
          <w:u w:val="single"/>
          <w:lang w:eastAsia="en-US"/>
        </w:rPr>
      </w:pPr>
      <w:r w:rsidRPr="0089693C">
        <w:rPr>
          <w:rFonts w:ascii="Calibri" w:hAnsi="Calibri" w:cs="Calibri"/>
          <w:b/>
          <w:bCs/>
          <w:sz w:val="22"/>
          <w:szCs w:val="22"/>
        </w:rPr>
        <w:tab/>
      </w:r>
      <w:r w:rsidR="001D1149" w:rsidRPr="001D1149">
        <w:rPr>
          <w:rFonts w:ascii="Calibri" w:hAnsi="Calibri" w:cs="Calibri"/>
          <w:b/>
          <w:bCs/>
          <w:sz w:val="22"/>
          <w:szCs w:val="22"/>
          <w:u w:val="single"/>
        </w:rPr>
        <w:t>Centrální sterilizace a operační provoz</w:t>
      </w:r>
    </w:p>
    <w:p w14:paraId="4A0E1372" w14:textId="41415C5F" w:rsidR="001D1149" w:rsidRPr="0089693C" w:rsidRDefault="001D1149" w:rsidP="0089693C">
      <w:pPr>
        <w:tabs>
          <w:tab w:val="left" w:pos="567"/>
        </w:tabs>
        <w:ind w:left="567"/>
        <w:jc w:val="both"/>
        <w:rPr>
          <w:rFonts w:ascii="Calibri" w:hAnsi="Calibri" w:cs="Calibri"/>
          <w:sz w:val="22"/>
          <w:szCs w:val="22"/>
        </w:rPr>
      </w:pPr>
      <w:r w:rsidRPr="0089693C">
        <w:rPr>
          <w:rFonts w:ascii="Calibri" w:hAnsi="Calibri" w:cs="Calibri"/>
          <w:sz w:val="22"/>
          <w:szCs w:val="22"/>
        </w:rPr>
        <w:t xml:space="preserve">Analýza zdravotnických prostředků v centrální i </w:t>
      </w:r>
      <w:proofErr w:type="spellStart"/>
      <w:r w:rsidRPr="0089693C">
        <w:rPr>
          <w:rFonts w:ascii="Calibri" w:hAnsi="Calibri" w:cs="Calibri"/>
          <w:sz w:val="22"/>
          <w:szCs w:val="22"/>
        </w:rPr>
        <w:t>přísálových</w:t>
      </w:r>
      <w:proofErr w:type="spellEnd"/>
      <w:r w:rsidRPr="0089693C">
        <w:rPr>
          <w:rFonts w:ascii="Calibri" w:hAnsi="Calibri" w:cs="Calibri"/>
          <w:sz w:val="22"/>
          <w:szCs w:val="22"/>
        </w:rPr>
        <w:t xml:space="preserve"> sterilizací – vlastní výroba ZP včetně výroby pro externí subjekty</w:t>
      </w:r>
    </w:p>
    <w:p w14:paraId="509C0BDF" w14:textId="77777777" w:rsidR="0089693C" w:rsidRPr="0089693C" w:rsidRDefault="001D1149" w:rsidP="0089693C">
      <w:pPr>
        <w:pStyle w:val="Odstavecseseznamem"/>
        <w:numPr>
          <w:ilvl w:val="0"/>
          <w:numId w:val="26"/>
        </w:numPr>
        <w:spacing w:after="160" w:line="259" w:lineRule="auto"/>
        <w:ind w:left="851" w:hanging="284"/>
        <w:jc w:val="both"/>
        <w:rPr>
          <w:rFonts w:ascii="Calibri" w:hAnsi="Calibri" w:cs="Calibri"/>
        </w:rPr>
      </w:pPr>
      <w:r w:rsidRPr="0089693C">
        <w:rPr>
          <w:rFonts w:ascii="Calibri" w:hAnsi="Calibri" w:cs="Calibri"/>
        </w:rPr>
        <w:t xml:space="preserve">Analýza sterilizovaných ZP s cílem popsat proces sterilizace ZP vlastní výroby dle čl. 5 MDR a popis procesu sterilizace pro externí subjekty. Celkový přehled všech kategorií ZP (vlastní výroby, </w:t>
      </w:r>
      <w:proofErr w:type="gramStart"/>
      <w:r w:rsidRPr="0089693C">
        <w:rPr>
          <w:rFonts w:ascii="Calibri" w:hAnsi="Calibri" w:cs="Calibri"/>
        </w:rPr>
        <w:t>komodita,</w:t>
      </w:r>
      <w:proofErr w:type="gramEnd"/>
      <w:r w:rsidRPr="0089693C">
        <w:rPr>
          <w:rFonts w:ascii="Calibri" w:hAnsi="Calibri" w:cs="Calibri"/>
        </w:rPr>
        <w:t xml:space="preserve"> atd.) sterilizovaných v zařízení NPK a jejich podíl na objemu celkové sterilizace.</w:t>
      </w:r>
    </w:p>
    <w:p w14:paraId="08A88BF2" w14:textId="77777777" w:rsidR="0089693C" w:rsidRPr="0089693C" w:rsidRDefault="001D1149" w:rsidP="0089693C">
      <w:pPr>
        <w:pStyle w:val="Odstavecseseznamem"/>
        <w:numPr>
          <w:ilvl w:val="0"/>
          <w:numId w:val="26"/>
        </w:numPr>
        <w:spacing w:after="160" w:line="259" w:lineRule="auto"/>
        <w:ind w:left="851" w:hanging="284"/>
        <w:jc w:val="both"/>
        <w:rPr>
          <w:rFonts w:ascii="Calibri" w:hAnsi="Calibri" w:cs="Calibri"/>
        </w:rPr>
      </w:pPr>
      <w:r w:rsidRPr="0089693C">
        <w:rPr>
          <w:rFonts w:ascii="Calibri" w:hAnsi="Calibri" w:cs="Calibri"/>
        </w:rPr>
        <w:t>Analýza ZP nakupovaných v nesterilní verzi s následnou vlastní sterilizací – jednotlivé kategorie, objemy, návrhy na řešení v souladu s platnou novou legislativou MDR.</w:t>
      </w:r>
    </w:p>
    <w:p w14:paraId="045D7147" w14:textId="77777777" w:rsidR="0089693C" w:rsidRPr="0089693C" w:rsidRDefault="001D1149" w:rsidP="0089693C">
      <w:pPr>
        <w:pStyle w:val="Odstavecseseznamem"/>
        <w:numPr>
          <w:ilvl w:val="0"/>
          <w:numId w:val="26"/>
        </w:numPr>
        <w:spacing w:after="160" w:line="259" w:lineRule="auto"/>
        <w:ind w:left="851" w:hanging="284"/>
        <w:jc w:val="both"/>
        <w:rPr>
          <w:rFonts w:ascii="Calibri" w:hAnsi="Calibri" w:cs="Calibri"/>
        </w:rPr>
      </w:pPr>
      <w:r w:rsidRPr="0089693C">
        <w:rPr>
          <w:rFonts w:ascii="Calibri" w:hAnsi="Calibri" w:cs="Calibri"/>
        </w:rPr>
        <w:t>Analýza sterilizovaných ZP pro ambulantní provoz – nástroje, balíčky pro ambulantní výkony – jednotlivé kategorie, objemy, návrhy na řešení v souladu s platnou legislativou MDR.</w:t>
      </w:r>
    </w:p>
    <w:p w14:paraId="2AB40FBB" w14:textId="77777777" w:rsidR="0089693C" w:rsidRPr="0089693C" w:rsidRDefault="001D1149" w:rsidP="0089693C">
      <w:pPr>
        <w:pStyle w:val="Odstavecseseznamem"/>
        <w:numPr>
          <w:ilvl w:val="0"/>
          <w:numId w:val="26"/>
        </w:numPr>
        <w:spacing w:after="160" w:line="259" w:lineRule="auto"/>
        <w:ind w:left="851" w:hanging="284"/>
        <w:jc w:val="both"/>
        <w:rPr>
          <w:rFonts w:ascii="Calibri" w:hAnsi="Calibri" w:cs="Calibri"/>
        </w:rPr>
      </w:pPr>
      <w:r w:rsidRPr="0089693C">
        <w:rPr>
          <w:rFonts w:ascii="Calibri" w:hAnsi="Calibri" w:cs="Calibri"/>
        </w:rPr>
        <w:t>Popis celkového procesu sterilizace ZP vlastní výroby včetně procesu řízení kvality výroby takových ZP a návrh opatření tak, aby byly naplněny požadavky legislativy MDR. Součástí analýzy je popis jednotlivých rolí personálu, jejich zodpovědností a kompetencí.</w:t>
      </w:r>
    </w:p>
    <w:p w14:paraId="59981208" w14:textId="77777777" w:rsidR="0089693C" w:rsidRPr="0089693C" w:rsidRDefault="001D1149" w:rsidP="0089693C">
      <w:pPr>
        <w:pStyle w:val="Odstavecseseznamem"/>
        <w:numPr>
          <w:ilvl w:val="0"/>
          <w:numId w:val="26"/>
        </w:numPr>
        <w:spacing w:after="160" w:line="259" w:lineRule="auto"/>
        <w:ind w:left="851" w:hanging="284"/>
        <w:jc w:val="both"/>
        <w:rPr>
          <w:rFonts w:ascii="Calibri" w:hAnsi="Calibri" w:cs="Calibri"/>
        </w:rPr>
      </w:pPr>
      <w:r w:rsidRPr="0089693C">
        <w:rPr>
          <w:rFonts w:ascii="Calibri" w:hAnsi="Calibri" w:cs="Calibri"/>
        </w:rPr>
        <w:t>Analýza zahrnuje i nastavené procesy pro evidenci a dokumentaci ZP a návrh na úpravu systému evidence tak, aby byla v souladu s novou legislativou MDR.</w:t>
      </w:r>
    </w:p>
    <w:p w14:paraId="10B47F6F" w14:textId="77777777" w:rsidR="0089693C" w:rsidRPr="0089693C" w:rsidRDefault="001D1149" w:rsidP="0089693C">
      <w:pPr>
        <w:pStyle w:val="Odstavecseseznamem"/>
        <w:numPr>
          <w:ilvl w:val="0"/>
          <w:numId w:val="26"/>
        </w:numPr>
        <w:spacing w:after="160" w:line="259" w:lineRule="auto"/>
        <w:ind w:left="851" w:hanging="284"/>
        <w:jc w:val="both"/>
        <w:rPr>
          <w:rFonts w:ascii="Calibri" w:hAnsi="Calibri" w:cs="Calibri"/>
        </w:rPr>
      </w:pPr>
      <w:r w:rsidRPr="0089693C">
        <w:rPr>
          <w:rFonts w:ascii="Calibri" w:hAnsi="Calibri" w:cs="Calibri"/>
        </w:rPr>
        <w:t>Analýza a popis řízení kvality výroby ZP vyráběných pro externí subjekty – analýza nastavených procesů řízení kvality výroby ZP pro externí subjekty. Návrh řešení vedoucích k naplnění legislativy MDR pro ZP dle čl. 5.</w:t>
      </w:r>
    </w:p>
    <w:p w14:paraId="623829DD" w14:textId="77777777" w:rsidR="0089693C" w:rsidRPr="0089693C" w:rsidRDefault="001D1149" w:rsidP="0089693C">
      <w:pPr>
        <w:pStyle w:val="Odstavecseseznamem"/>
        <w:numPr>
          <w:ilvl w:val="0"/>
          <w:numId w:val="26"/>
        </w:numPr>
        <w:spacing w:after="160" w:line="259" w:lineRule="auto"/>
        <w:ind w:left="851" w:hanging="284"/>
        <w:jc w:val="both"/>
        <w:rPr>
          <w:rFonts w:ascii="Calibri" w:hAnsi="Calibri" w:cs="Calibri"/>
        </w:rPr>
      </w:pPr>
      <w:r w:rsidRPr="0089693C">
        <w:rPr>
          <w:rFonts w:ascii="Calibri" w:hAnsi="Calibri" w:cs="Calibri"/>
        </w:rPr>
        <w:t>Analýza sterilizace jednorázových ZP – analýza ZP určených pro jednorázové použití a ZP určených pro sterilizaci s předem stanoveným počtem sterilizačních cyklů. Popis procesu od zachycení až po vyřazení ZP ze sterilizačního procesu včetně návrhu úpravy procesu tak, aby byla naplňována nová legislativa MDR a Zákon č. 375/2022 Sb., o zdravotnických prostředcích.</w:t>
      </w:r>
    </w:p>
    <w:p w14:paraId="780F52D2" w14:textId="448CA238" w:rsidR="001D1149" w:rsidRDefault="001D1149" w:rsidP="0089693C">
      <w:pPr>
        <w:pStyle w:val="Odstavecseseznamem"/>
        <w:numPr>
          <w:ilvl w:val="0"/>
          <w:numId w:val="26"/>
        </w:numPr>
        <w:spacing w:after="160" w:line="259" w:lineRule="auto"/>
        <w:ind w:left="851" w:hanging="284"/>
        <w:jc w:val="both"/>
      </w:pPr>
      <w:r w:rsidRPr="0089693C">
        <w:rPr>
          <w:rFonts w:ascii="Calibri" w:hAnsi="Calibri" w:cs="Calibri"/>
        </w:rPr>
        <w:t>Analýza přístrojové techniky – Evidence a správa přístrojové techniky.</w:t>
      </w:r>
    </w:p>
    <w:p w14:paraId="7EE92FAE" w14:textId="77777777" w:rsidR="001D1149" w:rsidRDefault="001D1149" w:rsidP="001D1149">
      <w:pPr>
        <w:pStyle w:val="Odstavecseseznamem"/>
        <w:spacing w:after="160" w:line="259" w:lineRule="auto"/>
        <w:ind w:left="0"/>
        <w:jc w:val="both"/>
      </w:pPr>
    </w:p>
    <w:p w14:paraId="52D72DE8" w14:textId="7C98DBDA" w:rsidR="001D1149" w:rsidRPr="0089693C" w:rsidRDefault="0089693C" w:rsidP="0089693C">
      <w:pPr>
        <w:tabs>
          <w:tab w:val="left" w:pos="567"/>
        </w:tabs>
        <w:spacing w:after="160" w:line="259" w:lineRule="auto"/>
        <w:jc w:val="both"/>
        <w:rPr>
          <w:rFonts w:ascii="Calibri" w:eastAsia="Calibri" w:hAnsi="Calibri" w:cs="Calibri"/>
          <w:b/>
          <w:bCs/>
          <w:sz w:val="22"/>
          <w:szCs w:val="22"/>
          <w:u w:val="single"/>
          <w:lang w:eastAsia="en-US"/>
        </w:rPr>
      </w:pPr>
      <w:r w:rsidRPr="0089693C">
        <w:rPr>
          <w:rFonts w:ascii="Calibri" w:eastAsia="Calibri" w:hAnsi="Calibri" w:cs="Calibri"/>
          <w:b/>
          <w:bCs/>
          <w:sz w:val="22"/>
          <w:szCs w:val="22"/>
          <w:lang w:eastAsia="en-US"/>
        </w:rPr>
        <w:tab/>
      </w:r>
      <w:r w:rsidR="001D1149" w:rsidRPr="0089693C">
        <w:rPr>
          <w:rFonts w:ascii="Calibri" w:eastAsia="Calibri" w:hAnsi="Calibri" w:cs="Calibri"/>
          <w:b/>
          <w:bCs/>
          <w:sz w:val="22"/>
          <w:szCs w:val="22"/>
          <w:u w:val="single"/>
          <w:lang w:eastAsia="en-US"/>
        </w:rPr>
        <w:t>Operační sály</w:t>
      </w:r>
    </w:p>
    <w:p w14:paraId="2408F553" w14:textId="77777777" w:rsidR="001D1149" w:rsidRPr="0089693C" w:rsidRDefault="001D1149" w:rsidP="0089693C">
      <w:pPr>
        <w:tabs>
          <w:tab w:val="left" w:pos="567"/>
        </w:tabs>
        <w:spacing w:after="160" w:line="259" w:lineRule="auto"/>
        <w:ind w:left="567"/>
        <w:jc w:val="both"/>
        <w:rPr>
          <w:rFonts w:ascii="Calibri" w:eastAsia="Calibri" w:hAnsi="Calibri" w:cs="Calibri"/>
          <w:sz w:val="22"/>
          <w:szCs w:val="22"/>
          <w:lang w:eastAsia="en-US"/>
        </w:rPr>
      </w:pPr>
      <w:r w:rsidRPr="0089693C">
        <w:rPr>
          <w:rFonts w:ascii="Calibri" w:eastAsia="Calibri" w:hAnsi="Calibri" w:cs="Calibri"/>
          <w:sz w:val="22"/>
          <w:szCs w:val="22"/>
          <w:lang w:eastAsia="en-US"/>
        </w:rPr>
        <w:t>Analýza procesu evidence použitých ZP a přístrojů od příjmu ZP na operační sály až po konečnou evidenci ZP u jednotlivého pacienta. Analýza obsahuje komplexní popis procesu evidence ZP/Přístroje u konkrétního operovaného pacienta.</w:t>
      </w:r>
    </w:p>
    <w:p w14:paraId="7E37288A" w14:textId="77777777" w:rsidR="0089693C" w:rsidRDefault="001D1149" w:rsidP="0089693C">
      <w:pPr>
        <w:pStyle w:val="Odstavecseseznamem"/>
        <w:numPr>
          <w:ilvl w:val="0"/>
          <w:numId w:val="27"/>
        </w:numPr>
        <w:spacing w:after="160" w:line="259" w:lineRule="auto"/>
        <w:ind w:left="851" w:hanging="284"/>
        <w:jc w:val="both"/>
        <w:rPr>
          <w:rFonts w:ascii="Calibri" w:eastAsia="Calibri" w:hAnsi="Calibri" w:cs="Calibri"/>
          <w:kern w:val="2"/>
          <w:szCs w:val="22"/>
        </w:rPr>
      </w:pPr>
      <w:r w:rsidRPr="0089693C">
        <w:rPr>
          <w:rFonts w:ascii="Calibri" w:eastAsia="Calibri" w:hAnsi="Calibri" w:cs="Calibri"/>
          <w:kern w:val="2"/>
          <w:szCs w:val="22"/>
        </w:rPr>
        <w:t>Analýza struktury a rozsahu informací k evidenci ZP při příjmu, průběhu a finálního použití u pacienta. Přehled povinných informací o ZP v dokumentaci vyplývajících z legislativy ČR mimo MDR.</w:t>
      </w:r>
    </w:p>
    <w:p w14:paraId="08DD8516" w14:textId="77777777" w:rsidR="0089693C" w:rsidRDefault="001D1149" w:rsidP="0089693C">
      <w:pPr>
        <w:pStyle w:val="Odstavecseseznamem"/>
        <w:numPr>
          <w:ilvl w:val="0"/>
          <w:numId w:val="27"/>
        </w:numPr>
        <w:spacing w:after="160" w:line="259" w:lineRule="auto"/>
        <w:ind w:left="851" w:hanging="284"/>
        <w:jc w:val="both"/>
        <w:rPr>
          <w:rFonts w:ascii="Calibri" w:eastAsia="Calibri" w:hAnsi="Calibri" w:cs="Calibri"/>
          <w:kern w:val="2"/>
          <w:szCs w:val="22"/>
        </w:rPr>
      </w:pPr>
      <w:r w:rsidRPr="0089693C">
        <w:rPr>
          <w:rFonts w:ascii="Calibri" w:eastAsia="Calibri" w:hAnsi="Calibri" w:cs="Calibri"/>
          <w:kern w:val="2"/>
          <w:szCs w:val="22"/>
        </w:rPr>
        <w:t>Forma evidence ZP/přístroje až po jejich zápis do dokumentace pacienta vč. Uchování exspirace a šarže ZP u použitého ZP.</w:t>
      </w:r>
    </w:p>
    <w:p w14:paraId="2C88B1A3" w14:textId="77777777" w:rsidR="0089693C" w:rsidRDefault="001D1149" w:rsidP="0089693C">
      <w:pPr>
        <w:pStyle w:val="Odstavecseseznamem"/>
        <w:numPr>
          <w:ilvl w:val="0"/>
          <w:numId w:val="27"/>
        </w:numPr>
        <w:spacing w:after="160" w:line="259" w:lineRule="auto"/>
        <w:ind w:left="851" w:hanging="284"/>
        <w:jc w:val="both"/>
        <w:rPr>
          <w:rFonts w:ascii="Calibri" w:eastAsia="Calibri" w:hAnsi="Calibri" w:cs="Calibri"/>
          <w:kern w:val="2"/>
          <w:szCs w:val="22"/>
        </w:rPr>
      </w:pPr>
      <w:r w:rsidRPr="0089693C">
        <w:rPr>
          <w:rFonts w:ascii="Calibri" w:eastAsia="Calibri" w:hAnsi="Calibri" w:cs="Calibri"/>
          <w:kern w:val="2"/>
          <w:szCs w:val="22"/>
        </w:rPr>
        <w:t>Formy vedení perioperačního záznamu pacienta a další pacientské dokumentace včetně povinných zákonných údajů.</w:t>
      </w:r>
    </w:p>
    <w:p w14:paraId="65E9ABEE" w14:textId="77777777" w:rsidR="0089693C" w:rsidRDefault="001D1149" w:rsidP="0089693C">
      <w:pPr>
        <w:pStyle w:val="Odstavecseseznamem"/>
        <w:numPr>
          <w:ilvl w:val="0"/>
          <w:numId w:val="27"/>
        </w:numPr>
        <w:spacing w:after="160" w:line="259" w:lineRule="auto"/>
        <w:ind w:left="851" w:hanging="284"/>
        <w:jc w:val="both"/>
        <w:rPr>
          <w:rFonts w:ascii="Calibri" w:eastAsia="Calibri" w:hAnsi="Calibri" w:cs="Calibri"/>
          <w:kern w:val="2"/>
          <w:szCs w:val="22"/>
        </w:rPr>
      </w:pPr>
      <w:r w:rsidRPr="0089693C">
        <w:rPr>
          <w:rFonts w:ascii="Calibri" w:eastAsia="Calibri" w:hAnsi="Calibri" w:cs="Calibri"/>
          <w:kern w:val="2"/>
          <w:szCs w:val="22"/>
        </w:rPr>
        <w:lastRenderedPageBreak/>
        <w:t>Popis zodpovědností a kompetencí zdravotnického personálu v procesu evidence ZP do dokumentace pacienta na operačních sálech.</w:t>
      </w:r>
    </w:p>
    <w:p w14:paraId="5B9F3AF3" w14:textId="61A3D9DC" w:rsidR="001D1149" w:rsidRPr="0089693C" w:rsidRDefault="001D1149" w:rsidP="0089693C">
      <w:pPr>
        <w:pStyle w:val="Odstavecseseznamem"/>
        <w:numPr>
          <w:ilvl w:val="0"/>
          <w:numId w:val="27"/>
        </w:numPr>
        <w:spacing w:after="160" w:line="259" w:lineRule="auto"/>
        <w:ind w:left="851" w:hanging="284"/>
        <w:jc w:val="both"/>
        <w:rPr>
          <w:rFonts w:ascii="Calibri" w:eastAsia="Calibri" w:hAnsi="Calibri" w:cs="Calibri"/>
          <w:kern w:val="2"/>
          <w:szCs w:val="22"/>
        </w:rPr>
      </w:pPr>
      <w:r w:rsidRPr="0089693C">
        <w:rPr>
          <w:rFonts w:ascii="Calibri" w:eastAsia="Calibri" w:hAnsi="Calibri" w:cs="Calibri"/>
          <w:szCs w:val="22"/>
        </w:rPr>
        <w:t>Součástí analýzy je i návrh opatření pro úpravu procesu tak, aby naplňoval novou legislativu MDR a zákon č. 375/2022 Sb., o zdravotnických prostředcích.</w:t>
      </w:r>
    </w:p>
    <w:p w14:paraId="06A55692" w14:textId="77777777" w:rsidR="001D1149" w:rsidRDefault="001D1149" w:rsidP="001D1149">
      <w:pPr>
        <w:pStyle w:val="Odstavecseseznamem"/>
        <w:spacing w:after="160" w:line="259" w:lineRule="auto"/>
        <w:ind w:left="0"/>
        <w:jc w:val="both"/>
      </w:pPr>
    </w:p>
    <w:p w14:paraId="0FF6CDCC" w14:textId="77777777" w:rsidR="001D1149" w:rsidRPr="0089693C" w:rsidRDefault="001D1149" w:rsidP="0089693C">
      <w:pPr>
        <w:tabs>
          <w:tab w:val="left" w:pos="567"/>
        </w:tabs>
        <w:spacing w:after="160" w:line="259" w:lineRule="auto"/>
        <w:ind w:firstLine="567"/>
        <w:jc w:val="both"/>
        <w:rPr>
          <w:rFonts w:ascii="Calibri" w:eastAsia="Calibri" w:hAnsi="Calibri" w:cs="Calibri"/>
          <w:b/>
          <w:bCs/>
          <w:sz w:val="22"/>
          <w:szCs w:val="22"/>
          <w:u w:val="single"/>
          <w:lang w:eastAsia="en-US"/>
        </w:rPr>
      </w:pPr>
      <w:r w:rsidRPr="0089693C">
        <w:rPr>
          <w:rFonts w:ascii="Calibri" w:eastAsia="Calibri" w:hAnsi="Calibri" w:cs="Calibri"/>
          <w:b/>
          <w:bCs/>
          <w:sz w:val="22"/>
          <w:szCs w:val="22"/>
          <w:u w:val="single"/>
          <w:lang w:eastAsia="en-US"/>
        </w:rPr>
        <w:t>Lůžková část oddělení</w:t>
      </w:r>
    </w:p>
    <w:p w14:paraId="0B878D60" w14:textId="77777777" w:rsidR="0089693C" w:rsidRDefault="001D1149" w:rsidP="0089693C">
      <w:pPr>
        <w:tabs>
          <w:tab w:val="left" w:pos="567"/>
        </w:tabs>
        <w:spacing w:after="160" w:line="259" w:lineRule="auto"/>
        <w:ind w:left="567"/>
        <w:jc w:val="both"/>
        <w:rPr>
          <w:rFonts w:ascii="Calibri" w:eastAsia="Calibri" w:hAnsi="Calibri" w:cs="Calibri"/>
          <w:sz w:val="22"/>
          <w:szCs w:val="22"/>
          <w:lang w:eastAsia="en-US"/>
        </w:rPr>
      </w:pPr>
      <w:r w:rsidRPr="0089693C">
        <w:rPr>
          <w:rFonts w:ascii="Calibri" w:eastAsia="Calibri" w:hAnsi="Calibri" w:cs="Calibri"/>
          <w:sz w:val="22"/>
          <w:szCs w:val="22"/>
          <w:lang w:eastAsia="en-US"/>
        </w:rPr>
        <w:t>Analýza procesu evidence použitých ZP a přístrojů od příjmu ZP do lůžkové části (oddělení) až po konečnou evidenci ZP u jednotlivého pacienta. Analýza musí obsahovat komplexní popis procesu evidence ZP/přístroje u konkrétního hospitalizovaného pacienta.</w:t>
      </w:r>
    </w:p>
    <w:p w14:paraId="12B2A08A" w14:textId="77777777" w:rsidR="0089693C" w:rsidRPr="0089693C" w:rsidRDefault="001D1149" w:rsidP="0089693C">
      <w:pPr>
        <w:pStyle w:val="Odstavecseseznamem"/>
        <w:numPr>
          <w:ilvl w:val="0"/>
          <w:numId w:val="28"/>
        </w:numPr>
        <w:tabs>
          <w:tab w:val="left" w:pos="567"/>
        </w:tabs>
        <w:spacing w:after="160" w:line="259" w:lineRule="auto"/>
        <w:ind w:left="851" w:hanging="284"/>
        <w:jc w:val="both"/>
        <w:rPr>
          <w:rFonts w:ascii="Calibri" w:eastAsia="Calibri" w:hAnsi="Calibri" w:cs="Calibri"/>
          <w:szCs w:val="22"/>
        </w:rPr>
      </w:pPr>
      <w:r w:rsidRPr="0089693C">
        <w:rPr>
          <w:rFonts w:ascii="Calibri" w:eastAsia="Calibri" w:hAnsi="Calibri" w:cs="Calibri"/>
          <w:kern w:val="2"/>
          <w:szCs w:val="22"/>
        </w:rPr>
        <w:t>Analýza rozsahu informací k evidenci ZP při příjmu, průběhu a finálním použití u pacienta. Výstupem je jednoduchý přehled informací, které musí být evidovány u pacientů a použitých ZP.</w:t>
      </w:r>
    </w:p>
    <w:p w14:paraId="0E86B313" w14:textId="77777777" w:rsidR="0089693C" w:rsidRPr="0089693C" w:rsidRDefault="001D1149" w:rsidP="0089693C">
      <w:pPr>
        <w:pStyle w:val="Odstavecseseznamem"/>
        <w:numPr>
          <w:ilvl w:val="0"/>
          <w:numId w:val="28"/>
        </w:numPr>
        <w:tabs>
          <w:tab w:val="left" w:pos="567"/>
        </w:tabs>
        <w:spacing w:after="160" w:line="259" w:lineRule="auto"/>
        <w:ind w:left="851" w:hanging="284"/>
        <w:jc w:val="both"/>
        <w:rPr>
          <w:rFonts w:ascii="Calibri" w:eastAsia="Calibri" w:hAnsi="Calibri" w:cs="Calibri"/>
          <w:szCs w:val="22"/>
        </w:rPr>
      </w:pPr>
      <w:r w:rsidRPr="0089693C">
        <w:rPr>
          <w:rFonts w:ascii="Calibri" w:eastAsia="Calibri" w:hAnsi="Calibri" w:cs="Calibri"/>
          <w:kern w:val="2"/>
          <w:szCs w:val="22"/>
        </w:rPr>
        <w:t>Forma evidence ZP/přístroje až po jejich zápis do dokumentace pacienta vč. Uchování exspirace a šarže ZP u použitého ZP.</w:t>
      </w:r>
    </w:p>
    <w:p w14:paraId="30115E3F" w14:textId="77777777" w:rsidR="0089693C" w:rsidRPr="0089693C" w:rsidRDefault="001D1149" w:rsidP="0089693C">
      <w:pPr>
        <w:pStyle w:val="Odstavecseseznamem"/>
        <w:numPr>
          <w:ilvl w:val="0"/>
          <w:numId w:val="28"/>
        </w:numPr>
        <w:tabs>
          <w:tab w:val="left" w:pos="567"/>
        </w:tabs>
        <w:spacing w:after="160" w:line="259" w:lineRule="auto"/>
        <w:ind w:left="851" w:hanging="284"/>
        <w:jc w:val="both"/>
        <w:rPr>
          <w:rFonts w:ascii="Calibri" w:eastAsia="Calibri" w:hAnsi="Calibri" w:cs="Calibri"/>
          <w:szCs w:val="22"/>
        </w:rPr>
      </w:pPr>
      <w:r w:rsidRPr="0089693C">
        <w:rPr>
          <w:rFonts w:ascii="Calibri" w:eastAsia="Calibri" w:hAnsi="Calibri" w:cs="Calibri"/>
          <w:kern w:val="2"/>
          <w:szCs w:val="22"/>
        </w:rPr>
        <w:t>Přehled veškeré pacientské dokumentace nebo dokumentace vztahující se k pacientovi používaných v NPK as definovaní povinných informací u pacienta ve vztahu k používaným ZP včetně zodpovědností ošetřujícího personálu.</w:t>
      </w:r>
    </w:p>
    <w:p w14:paraId="7332D3FB" w14:textId="77777777" w:rsidR="0089693C" w:rsidRPr="0089693C" w:rsidRDefault="001D1149" w:rsidP="0089693C">
      <w:pPr>
        <w:pStyle w:val="Odstavecseseznamem"/>
        <w:numPr>
          <w:ilvl w:val="0"/>
          <w:numId w:val="28"/>
        </w:numPr>
        <w:tabs>
          <w:tab w:val="left" w:pos="567"/>
        </w:tabs>
        <w:spacing w:after="160" w:line="259" w:lineRule="auto"/>
        <w:ind w:left="851" w:hanging="284"/>
        <w:jc w:val="both"/>
        <w:rPr>
          <w:rFonts w:ascii="Calibri" w:eastAsia="Calibri" w:hAnsi="Calibri" w:cs="Calibri"/>
          <w:szCs w:val="22"/>
        </w:rPr>
      </w:pPr>
      <w:r w:rsidRPr="0089693C">
        <w:rPr>
          <w:rFonts w:ascii="Calibri" w:eastAsia="Calibri" w:hAnsi="Calibri" w:cs="Calibri"/>
          <w:kern w:val="2"/>
          <w:szCs w:val="22"/>
        </w:rPr>
        <w:t>Popis systému identifikace (unikátnosti) pacienta – popis procesu označení pacienta od příjmu k hospitalizaci až po jeho propuštění ze zdravotnického zařízení. Struktura a rozsah informací o jednotlivém pacientovi, forma označení pacienta. Informace o pacientovi uvedené na identifikačním pásku/kartě/čipu/náramku pacienta. Popis propojení informací v systému NIS/KIS/operační modul. Propojení informací mezi systémy.</w:t>
      </w:r>
    </w:p>
    <w:p w14:paraId="0A718D69" w14:textId="7BEAA116" w:rsidR="001D1149" w:rsidRPr="0089693C" w:rsidRDefault="001D1149" w:rsidP="0089693C">
      <w:pPr>
        <w:pStyle w:val="Odstavecseseznamem"/>
        <w:numPr>
          <w:ilvl w:val="0"/>
          <w:numId w:val="28"/>
        </w:numPr>
        <w:tabs>
          <w:tab w:val="left" w:pos="567"/>
        </w:tabs>
        <w:spacing w:after="160" w:line="259" w:lineRule="auto"/>
        <w:ind w:left="851" w:hanging="284"/>
        <w:jc w:val="both"/>
        <w:rPr>
          <w:rFonts w:ascii="Calibri" w:eastAsia="Calibri" w:hAnsi="Calibri" w:cs="Calibri"/>
          <w:szCs w:val="22"/>
        </w:rPr>
      </w:pPr>
      <w:r w:rsidRPr="0089693C">
        <w:rPr>
          <w:rFonts w:ascii="Calibri" w:eastAsia="Calibri" w:hAnsi="Calibri" w:cs="Calibri"/>
          <w:kern w:val="2"/>
          <w:szCs w:val="22"/>
        </w:rPr>
        <w:t>Součástí analýzy je i návrh opatření pro úpravu procesu tak, aby naplňoval novou legislativu MDR a Zákon č. 375/2022 Sb., o zdravotnických prostředcích.</w:t>
      </w:r>
    </w:p>
    <w:p w14:paraId="414AA014" w14:textId="77777777" w:rsidR="001D1149" w:rsidRPr="001C317B" w:rsidRDefault="001D1149" w:rsidP="001D1149">
      <w:pPr>
        <w:pStyle w:val="Odstavecseseznamem"/>
        <w:spacing w:after="160" w:line="259" w:lineRule="auto"/>
        <w:ind w:left="0"/>
        <w:jc w:val="both"/>
      </w:pPr>
    </w:p>
    <w:p w14:paraId="66EBFC2D" w14:textId="4E7BAA47" w:rsidR="001D1149" w:rsidRPr="00D317C6" w:rsidRDefault="00D317C6" w:rsidP="00D317C6">
      <w:pPr>
        <w:tabs>
          <w:tab w:val="left" w:pos="567"/>
        </w:tabs>
        <w:spacing w:after="160" w:line="259" w:lineRule="auto"/>
        <w:jc w:val="both"/>
        <w:rPr>
          <w:rFonts w:ascii="Calibri" w:eastAsia="Calibri" w:hAnsi="Calibri" w:cs="Calibri"/>
          <w:b/>
          <w:bCs/>
          <w:sz w:val="22"/>
          <w:szCs w:val="22"/>
          <w:u w:val="single"/>
          <w:lang w:eastAsia="en-US"/>
        </w:rPr>
      </w:pPr>
      <w:r w:rsidRPr="00D317C6">
        <w:rPr>
          <w:rFonts w:ascii="Calibri" w:eastAsia="Calibri" w:hAnsi="Calibri" w:cs="Calibri"/>
          <w:b/>
          <w:bCs/>
          <w:sz w:val="22"/>
          <w:szCs w:val="22"/>
          <w:lang w:eastAsia="en-US"/>
        </w:rPr>
        <w:tab/>
      </w:r>
      <w:r w:rsidR="001D1149" w:rsidRPr="00D317C6">
        <w:rPr>
          <w:rFonts w:ascii="Calibri" w:eastAsia="Calibri" w:hAnsi="Calibri" w:cs="Calibri"/>
          <w:b/>
          <w:bCs/>
          <w:sz w:val="22"/>
          <w:szCs w:val="22"/>
          <w:u w:val="single"/>
          <w:lang w:eastAsia="en-US"/>
        </w:rPr>
        <w:t>Odbor centrálního nákupu a logistiky</w:t>
      </w:r>
    </w:p>
    <w:p w14:paraId="06362D2F" w14:textId="77777777" w:rsidR="001D1149" w:rsidRPr="00D317C6" w:rsidRDefault="001D1149" w:rsidP="00D317C6">
      <w:pPr>
        <w:tabs>
          <w:tab w:val="left" w:pos="567"/>
        </w:tabs>
        <w:spacing w:after="160" w:line="259" w:lineRule="auto"/>
        <w:ind w:left="567"/>
        <w:jc w:val="both"/>
        <w:rPr>
          <w:rFonts w:ascii="Calibri" w:eastAsia="Calibri" w:hAnsi="Calibri" w:cs="Calibri"/>
          <w:sz w:val="22"/>
          <w:szCs w:val="22"/>
          <w:lang w:eastAsia="en-US"/>
        </w:rPr>
      </w:pPr>
      <w:r w:rsidRPr="00D317C6">
        <w:rPr>
          <w:rFonts w:ascii="Calibri" w:eastAsia="Calibri" w:hAnsi="Calibri" w:cs="Calibri"/>
          <w:sz w:val="22"/>
          <w:szCs w:val="22"/>
          <w:lang w:eastAsia="en-US"/>
        </w:rPr>
        <w:t>Analýza zavádění nebo ukončování ZP a jejich dodavatelů. Proces od příjmu na sklad od dodavatele až po jeho evidenci u pacienta.</w:t>
      </w:r>
    </w:p>
    <w:p w14:paraId="049636CA" w14:textId="77777777" w:rsidR="00D317C6" w:rsidRDefault="001D1149" w:rsidP="00D317C6">
      <w:pPr>
        <w:pStyle w:val="Odstavecseseznamem"/>
        <w:numPr>
          <w:ilvl w:val="0"/>
          <w:numId w:val="29"/>
        </w:numPr>
        <w:spacing w:after="160" w:line="259" w:lineRule="auto"/>
        <w:ind w:left="851" w:hanging="284"/>
        <w:jc w:val="both"/>
        <w:rPr>
          <w:rFonts w:ascii="Calibri" w:eastAsia="Calibri" w:hAnsi="Calibri" w:cs="Calibri"/>
          <w:kern w:val="2"/>
          <w:szCs w:val="22"/>
        </w:rPr>
      </w:pPr>
      <w:r w:rsidRPr="00D317C6">
        <w:rPr>
          <w:rFonts w:ascii="Calibri" w:eastAsia="Calibri" w:hAnsi="Calibri" w:cs="Calibri"/>
          <w:kern w:val="2"/>
          <w:szCs w:val="22"/>
        </w:rPr>
        <w:t>Analýza obsahuje popis všech systémů v rámci nemocničního prostředí, ve kterých se zaznamenávají nebo by se měly zaznamenávat ZP a jejich interakce mezi sebou.</w:t>
      </w:r>
    </w:p>
    <w:p w14:paraId="1165BA4A" w14:textId="77777777" w:rsidR="00D317C6" w:rsidRDefault="001D1149" w:rsidP="00D317C6">
      <w:pPr>
        <w:pStyle w:val="Odstavecseseznamem"/>
        <w:numPr>
          <w:ilvl w:val="0"/>
          <w:numId w:val="29"/>
        </w:numPr>
        <w:spacing w:after="160" w:line="259" w:lineRule="auto"/>
        <w:ind w:left="851" w:hanging="284"/>
        <w:jc w:val="both"/>
        <w:rPr>
          <w:rFonts w:ascii="Calibri" w:eastAsia="Calibri" w:hAnsi="Calibri" w:cs="Calibri"/>
          <w:kern w:val="2"/>
          <w:szCs w:val="22"/>
        </w:rPr>
      </w:pPr>
      <w:r w:rsidRPr="00D317C6">
        <w:rPr>
          <w:rFonts w:ascii="Calibri" w:eastAsia="Calibri" w:hAnsi="Calibri" w:cs="Calibri"/>
          <w:kern w:val="2"/>
          <w:szCs w:val="22"/>
        </w:rPr>
        <w:t>Popis nákupního procesu a výběru dodavatelů ZP v návaznosti na splnění legislativy MDR a Zákona č. 134/2016 Sb. O zadávání veřejných zakázek.</w:t>
      </w:r>
    </w:p>
    <w:p w14:paraId="0B89EEA1" w14:textId="77777777" w:rsidR="00D317C6" w:rsidRDefault="001D1149" w:rsidP="00D317C6">
      <w:pPr>
        <w:pStyle w:val="Odstavecseseznamem"/>
        <w:numPr>
          <w:ilvl w:val="0"/>
          <w:numId w:val="29"/>
        </w:numPr>
        <w:spacing w:after="160" w:line="259" w:lineRule="auto"/>
        <w:ind w:left="851" w:hanging="284"/>
        <w:jc w:val="both"/>
        <w:rPr>
          <w:rFonts w:ascii="Calibri" w:eastAsia="Calibri" w:hAnsi="Calibri" w:cs="Calibri"/>
          <w:kern w:val="2"/>
          <w:szCs w:val="22"/>
        </w:rPr>
      </w:pPr>
      <w:r w:rsidRPr="00D317C6">
        <w:rPr>
          <w:rFonts w:ascii="Calibri" w:eastAsia="Calibri" w:hAnsi="Calibri" w:cs="Calibri"/>
          <w:kern w:val="2"/>
          <w:szCs w:val="22"/>
        </w:rPr>
        <w:t>Popis procesu zavádění nebo ukončování ZP/dodavatelů do systému, proces kontroly kompletnosti a správnosti jejich dokumentace, ukládání, ochrany a přístupu k dokumentům.</w:t>
      </w:r>
    </w:p>
    <w:p w14:paraId="06DF624E" w14:textId="77777777" w:rsidR="00D317C6" w:rsidRDefault="001D1149" w:rsidP="00D317C6">
      <w:pPr>
        <w:pStyle w:val="Odstavecseseznamem"/>
        <w:numPr>
          <w:ilvl w:val="0"/>
          <w:numId w:val="29"/>
        </w:numPr>
        <w:spacing w:after="160" w:line="259" w:lineRule="auto"/>
        <w:ind w:left="851" w:hanging="284"/>
        <w:jc w:val="both"/>
        <w:rPr>
          <w:rFonts w:ascii="Calibri" w:eastAsia="Calibri" w:hAnsi="Calibri" w:cs="Calibri"/>
          <w:kern w:val="2"/>
          <w:szCs w:val="22"/>
        </w:rPr>
      </w:pPr>
      <w:r w:rsidRPr="00D317C6">
        <w:rPr>
          <w:rFonts w:ascii="Calibri" w:eastAsia="Calibri" w:hAnsi="Calibri" w:cs="Calibri"/>
          <w:kern w:val="2"/>
          <w:szCs w:val="22"/>
        </w:rPr>
        <w:t>Popis procesu evidence vyskladnění ZP z příjmových skladů do oddělení a klinických skladů. Popis procesu výdeje ze skladu, přehledu struktury a rozsahu informací o ZP, které se předávají na oddělení, forma vyskladnění ZP na oddělení.</w:t>
      </w:r>
    </w:p>
    <w:p w14:paraId="032DA379" w14:textId="35DDD41E" w:rsidR="001D1149" w:rsidRPr="002D115F" w:rsidRDefault="001D1149" w:rsidP="002D115F">
      <w:pPr>
        <w:pStyle w:val="Odstavecseseznamem"/>
        <w:numPr>
          <w:ilvl w:val="0"/>
          <w:numId w:val="29"/>
        </w:numPr>
        <w:spacing w:after="160" w:line="259" w:lineRule="auto"/>
        <w:ind w:left="851" w:hanging="284"/>
        <w:jc w:val="both"/>
        <w:rPr>
          <w:rFonts w:ascii="Calibri" w:eastAsia="Calibri" w:hAnsi="Calibri" w:cs="Calibri"/>
          <w:kern w:val="2"/>
          <w:szCs w:val="22"/>
        </w:rPr>
      </w:pPr>
      <w:r w:rsidRPr="00D317C6">
        <w:rPr>
          <w:rFonts w:ascii="Calibri" w:eastAsia="Calibri" w:hAnsi="Calibri" w:cs="Calibri"/>
          <w:szCs w:val="22"/>
        </w:rPr>
        <w:t>Popis evidence konkrétních ZP na konkrétního pacienta na operačních sálech a oddělení. Popis procesu při evidenci ZP u konkrétního pacienta. Typy a kategorie ZP, které jsou povinné evidovat na úrovní pacienta a struktura a rozsah těchto informací. Povinné informace v evidenci a dokumentaci pacienta. Forma evidence informací v dokumentaci.</w:t>
      </w:r>
    </w:p>
    <w:p w14:paraId="20DA13BE" w14:textId="77777777" w:rsidR="002D115F" w:rsidRPr="002D115F" w:rsidRDefault="002D115F" w:rsidP="002D115F">
      <w:pPr>
        <w:pStyle w:val="Odstavecseseznamem"/>
        <w:spacing w:after="160" w:line="259" w:lineRule="auto"/>
        <w:ind w:left="851"/>
        <w:jc w:val="both"/>
        <w:rPr>
          <w:rFonts w:ascii="Calibri" w:eastAsia="Calibri" w:hAnsi="Calibri" w:cs="Calibri"/>
          <w:kern w:val="2"/>
          <w:szCs w:val="22"/>
        </w:rPr>
      </w:pPr>
    </w:p>
    <w:p w14:paraId="08E5041F" w14:textId="42CAFD23" w:rsidR="001D1149" w:rsidRPr="00D317C6" w:rsidRDefault="00D317C6" w:rsidP="00D317C6">
      <w:pPr>
        <w:tabs>
          <w:tab w:val="left" w:pos="567"/>
        </w:tabs>
        <w:spacing w:after="160" w:line="259" w:lineRule="auto"/>
        <w:jc w:val="both"/>
        <w:rPr>
          <w:rFonts w:ascii="Calibri" w:eastAsia="Calibri" w:hAnsi="Calibri" w:cs="Calibri"/>
          <w:b/>
          <w:bCs/>
          <w:sz w:val="22"/>
          <w:szCs w:val="22"/>
          <w:u w:val="single"/>
          <w:lang w:eastAsia="en-US"/>
        </w:rPr>
      </w:pPr>
      <w:r w:rsidRPr="00D317C6">
        <w:rPr>
          <w:rFonts w:ascii="Calibri" w:eastAsia="Calibri" w:hAnsi="Calibri" w:cs="Calibri"/>
          <w:b/>
          <w:bCs/>
          <w:sz w:val="22"/>
          <w:szCs w:val="22"/>
          <w:lang w:eastAsia="en-US"/>
        </w:rPr>
        <w:tab/>
      </w:r>
      <w:r w:rsidR="001D1149" w:rsidRPr="00D317C6">
        <w:rPr>
          <w:rFonts w:ascii="Calibri" w:eastAsia="Calibri" w:hAnsi="Calibri" w:cs="Calibri"/>
          <w:b/>
          <w:bCs/>
          <w:sz w:val="22"/>
          <w:szCs w:val="22"/>
          <w:u w:val="single"/>
          <w:lang w:eastAsia="en-US"/>
        </w:rPr>
        <w:t xml:space="preserve">Veřejné zakázky a právní oddělení </w:t>
      </w:r>
    </w:p>
    <w:p w14:paraId="54DBBE5A" w14:textId="324EAC2C" w:rsidR="001D1149" w:rsidRPr="00D317C6" w:rsidRDefault="001D1149" w:rsidP="00D317C6">
      <w:pPr>
        <w:tabs>
          <w:tab w:val="left" w:pos="567"/>
        </w:tabs>
        <w:autoSpaceDE w:val="0"/>
        <w:autoSpaceDN w:val="0"/>
        <w:adjustRightInd w:val="0"/>
        <w:spacing w:after="160" w:line="276" w:lineRule="auto"/>
        <w:ind w:left="567"/>
        <w:jc w:val="both"/>
        <w:rPr>
          <w:rFonts w:ascii="Calibri" w:eastAsia="Calibri" w:hAnsi="Calibri" w:cs="Calibri"/>
          <w:color w:val="FF0000"/>
          <w:sz w:val="22"/>
          <w:szCs w:val="22"/>
          <w:lang w:eastAsia="en-US"/>
        </w:rPr>
      </w:pPr>
      <w:r w:rsidRPr="00D317C6">
        <w:rPr>
          <w:rFonts w:ascii="Calibri" w:eastAsia="Calibri" w:hAnsi="Calibri" w:cs="Calibri"/>
          <w:sz w:val="22"/>
          <w:szCs w:val="22"/>
          <w:lang w:eastAsia="en-US"/>
        </w:rPr>
        <w:t xml:space="preserve">Analýza procesu nastavení povinností plynoucích z legislativy ZP. Popis nastavení procesu od monitoringu legislativy ZP, zpracování nové legislativy a seznámení zdravotnického personálu </w:t>
      </w:r>
      <w:r w:rsidRPr="00D317C6">
        <w:rPr>
          <w:rFonts w:ascii="Calibri" w:eastAsia="Calibri" w:hAnsi="Calibri" w:cs="Calibri"/>
          <w:sz w:val="22"/>
          <w:szCs w:val="22"/>
          <w:lang w:eastAsia="en-US"/>
        </w:rPr>
        <w:lastRenderedPageBreak/>
        <w:t>s úpravami/ aktualizacemi/novelizací, vzdělávání personálu v oblasti legislativy, propojení na úpravy v řízené dokumentaci zdravotnického zařízení, až po dopady pro nákup a proces veřejných zakázek a správu ZP. Následné zajištění a systémová opatření pro dodržování legislativy. Součástí analýzy bude i návrh opatření vedoucí k zajištění a naplnění legislativy MDR.</w:t>
      </w:r>
    </w:p>
    <w:p w14:paraId="0D227029" w14:textId="77777777" w:rsidR="001D1149" w:rsidRDefault="001D1149" w:rsidP="002D115F">
      <w:pPr>
        <w:autoSpaceDE w:val="0"/>
        <w:autoSpaceDN w:val="0"/>
        <w:adjustRightInd w:val="0"/>
        <w:spacing w:line="276" w:lineRule="auto"/>
        <w:jc w:val="both"/>
        <w:rPr>
          <w:rFonts w:eastAsia="Calibri" w:cs="Calibri"/>
          <w:color w:val="FF0000"/>
          <w:szCs w:val="22"/>
          <w:lang w:eastAsia="en-US"/>
        </w:rPr>
      </w:pPr>
    </w:p>
    <w:p w14:paraId="7D35878B" w14:textId="7841EB33" w:rsidR="001D1149" w:rsidRPr="00D317C6" w:rsidRDefault="00D317C6" w:rsidP="00D317C6">
      <w:pPr>
        <w:tabs>
          <w:tab w:val="left" w:pos="567"/>
        </w:tabs>
        <w:spacing w:after="160" w:line="259" w:lineRule="auto"/>
        <w:jc w:val="both"/>
        <w:rPr>
          <w:rFonts w:ascii="Calibri" w:eastAsia="Calibri" w:hAnsi="Calibri" w:cs="Calibri"/>
          <w:b/>
          <w:bCs/>
          <w:sz w:val="22"/>
          <w:szCs w:val="22"/>
          <w:u w:val="single"/>
          <w:lang w:eastAsia="en-US"/>
        </w:rPr>
      </w:pPr>
      <w:r w:rsidRPr="00D317C6">
        <w:rPr>
          <w:rFonts w:ascii="Calibri" w:eastAsia="Calibri" w:hAnsi="Calibri" w:cs="Calibri"/>
          <w:b/>
          <w:bCs/>
          <w:sz w:val="22"/>
          <w:szCs w:val="22"/>
          <w:lang w:eastAsia="en-US"/>
        </w:rPr>
        <w:tab/>
      </w:r>
      <w:r w:rsidR="001D1149" w:rsidRPr="00D317C6">
        <w:rPr>
          <w:rFonts w:ascii="Calibri" w:eastAsia="Calibri" w:hAnsi="Calibri" w:cs="Calibri"/>
          <w:b/>
          <w:bCs/>
          <w:sz w:val="22"/>
          <w:szCs w:val="22"/>
          <w:u w:val="single"/>
          <w:lang w:eastAsia="en-US"/>
        </w:rPr>
        <w:t>Oddělení kvality</w:t>
      </w:r>
    </w:p>
    <w:p w14:paraId="099DD79C" w14:textId="77777777" w:rsidR="001D1149" w:rsidRPr="00D317C6" w:rsidRDefault="001D1149" w:rsidP="00D317C6">
      <w:pPr>
        <w:tabs>
          <w:tab w:val="left" w:pos="567"/>
        </w:tabs>
        <w:spacing w:after="160" w:line="259" w:lineRule="auto"/>
        <w:ind w:left="567"/>
        <w:jc w:val="both"/>
        <w:rPr>
          <w:rFonts w:ascii="Calibri" w:eastAsia="Calibri" w:hAnsi="Calibri" w:cs="Calibri"/>
          <w:sz w:val="22"/>
          <w:szCs w:val="22"/>
          <w:lang w:eastAsia="en-US"/>
        </w:rPr>
      </w:pPr>
      <w:r w:rsidRPr="00D317C6">
        <w:rPr>
          <w:rFonts w:ascii="Calibri" w:eastAsia="Calibri" w:hAnsi="Calibri" w:cs="Calibri"/>
          <w:sz w:val="22"/>
          <w:szCs w:val="22"/>
          <w:lang w:eastAsia="en-US"/>
        </w:rPr>
        <w:t>Analýza a proces nastavení nové/aktualizované povinné dokumentace pro zdravotnický personál – popis komplexního přístupu k tvorbě dokumentace – typy dokumentace, vznik obsahu dokumentace, zodpovědnost za dokumentaci a obsah, kontrola plnění obsahu dokumentace.</w:t>
      </w:r>
    </w:p>
    <w:p w14:paraId="371A0C31" w14:textId="77777777" w:rsidR="00D317C6" w:rsidRDefault="001D1149" w:rsidP="00D317C6">
      <w:pPr>
        <w:pStyle w:val="Odstavecseseznamem"/>
        <w:numPr>
          <w:ilvl w:val="0"/>
          <w:numId w:val="30"/>
        </w:numPr>
        <w:spacing w:after="160" w:line="259" w:lineRule="auto"/>
        <w:ind w:left="851" w:hanging="284"/>
        <w:jc w:val="both"/>
        <w:rPr>
          <w:rFonts w:ascii="Calibri" w:eastAsia="Calibri" w:hAnsi="Calibri" w:cs="Calibri"/>
          <w:kern w:val="2"/>
          <w:szCs w:val="22"/>
        </w:rPr>
      </w:pPr>
      <w:r w:rsidRPr="00D317C6">
        <w:rPr>
          <w:rFonts w:ascii="Calibri" w:eastAsia="Calibri" w:hAnsi="Calibri" w:cs="Calibri"/>
          <w:kern w:val="2"/>
          <w:szCs w:val="22"/>
        </w:rPr>
        <w:t>Analýza a popis procesu přípravy školení personálu v oblasti naplňování legislativy MDR – obsah školení, školitelé, práce s novou/aktualizovanou dokumentaci, nástroje pro školení, forma školení, vyhodnocení školení.</w:t>
      </w:r>
    </w:p>
    <w:p w14:paraId="50CB8B18" w14:textId="5AD84D4B" w:rsidR="001D1149" w:rsidRPr="00D317C6" w:rsidRDefault="001D1149" w:rsidP="00D317C6">
      <w:pPr>
        <w:pStyle w:val="Odstavecseseznamem"/>
        <w:numPr>
          <w:ilvl w:val="0"/>
          <w:numId w:val="30"/>
        </w:numPr>
        <w:spacing w:after="160" w:line="259" w:lineRule="auto"/>
        <w:ind w:left="851" w:hanging="284"/>
        <w:jc w:val="both"/>
        <w:rPr>
          <w:rFonts w:ascii="Calibri" w:eastAsia="Calibri" w:hAnsi="Calibri" w:cs="Calibri"/>
          <w:kern w:val="2"/>
          <w:szCs w:val="22"/>
        </w:rPr>
      </w:pPr>
      <w:r w:rsidRPr="00D317C6">
        <w:rPr>
          <w:rFonts w:ascii="Calibri" w:eastAsia="Calibri" w:hAnsi="Calibri" w:cs="Calibri"/>
          <w:szCs w:val="22"/>
        </w:rPr>
        <w:t>Analýza nastavení interních auditů a dokumentace – rozsah, periodicita, příprava na audit.</w:t>
      </w:r>
    </w:p>
    <w:p w14:paraId="4E8A692F" w14:textId="77777777" w:rsidR="001D1149" w:rsidRDefault="001D1149" w:rsidP="001D1149">
      <w:pPr>
        <w:spacing w:after="160" w:line="259" w:lineRule="auto"/>
        <w:contextualSpacing/>
        <w:jc w:val="both"/>
        <w:rPr>
          <w:rFonts w:eastAsia="Calibri"/>
          <w:szCs w:val="22"/>
          <w:lang w:eastAsia="en-US"/>
        </w:rPr>
      </w:pPr>
    </w:p>
    <w:p w14:paraId="2EF21F32" w14:textId="7D527463" w:rsidR="001D1149" w:rsidRPr="00D317C6" w:rsidRDefault="00D317C6" w:rsidP="00D317C6">
      <w:pPr>
        <w:tabs>
          <w:tab w:val="left" w:pos="567"/>
        </w:tabs>
        <w:spacing w:after="160" w:line="259" w:lineRule="auto"/>
        <w:jc w:val="both"/>
        <w:rPr>
          <w:rFonts w:ascii="Calibri" w:eastAsia="Calibri" w:hAnsi="Calibri" w:cs="Calibri"/>
          <w:b/>
          <w:sz w:val="22"/>
          <w:szCs w:val="22"/>
          <w:u w:val="single"/>
          <w:lang w:eastAsia="en-US"/>
        </w:rPr>
      </w:pPr>
      <w:r w:rsidRPr="00D317C6">
        <w:rPr>
          <w:rFonts w:ascii="Calibri" w:eastAsia="Calibri" w:hAnsi="Calibri" w:cs="Calibri"/>
          <w:b/>
          <w:sz w:val="22"/>
          <w:szCs w:val="22"/>
          <w:lang w:eastAsia="en-US"/>
        </w:rPr>
        <w:tab/>
      </w:r>
      <w:r w:rsidR="001D1149" w:rsidRPr="00D317C6">
        <w:rPr>
          <w:rFonts w:ascii="Calibri" w:eastAsia="Calibri" w:hAnsi="Calibri" w:cs="Calibri"/>
          <w:b/>
          <w:sz w:val="22"/>
          <w:szCs w:val="22"/>
          <w:u w:val="single"/>
          <w:lang w:eastAsia="en-US"/>
        </w:rPr>
        <w:t>IT oddělení</w:t>
      </w:r>
    </w:p>
    <w:p w14:paraId="19A382F4" w14:textId="77777777" w:rsidR="001D1149" w:rsidRPr="00D317C6" w:rsidRDefault="001D1149" w:rsidP="00D317C6">
      <w:pPr>
        <w:tabs>
          <w:tab w:val="left" w:pos="567"/>
        </w:tabs>
        <w:spacing w:after="160" w:line="259" w:lineRule="auto"/>
        <w:ind w:left="567"/>
        <w:jc w:val="both"/>
        <w:rPr>
          <w:rFonts w:ascii="Calibri" w:eastAsia="Calibri" w:hAnsi="Calibri" w:cs="Calibri"/>
          <w:bCs/>
          <w:sz w:val="22"/>
          <w:szCs w:val="22"/>
          <w:lang w:eastAsia="en-US"/>
        </w:rPr>
      </w:pPr>
      <w:r w:rsidRPr="00D317C6">
        <w:rPr>
          <w:rFonts w:ascii="Calibri" w:eastAsia="Calibri" w:hAnsi="Calibri" w:cs="Calibri"/>
          <w:bCs/>
          <w:sz w:val="22"/>
          <w:szCs w:val="22"/>
          <w:lang w:eastAsia="en-US"/>
        </w:rPr>
        <w:t>Na základě dílčích analýz na jednotlivých pracovištích zdravotnického zařízení musí dojít k úpravě procesu a nastavení SW a HW v rámci zdravotnických zařízení.</w:t>
      </w:r>
    </w:p>
    <w:p w14:paraId="6934A87D" w14:textId="77777777" w:rsidR="00D317C6" w:rsidRDefault="001D1149" w:rsidP="00D317C6">
      <w:pPr>
        <w:pStyle w:val="Odstavecseseznamem"/>
        <w:numPr>
          <w:ilvl w:val="0"/>
          <w:numId w:val="31"/>
        </w:numPr>
        <w:spacing w:after="160" w:line="259" w:lineRule="auto"/>
        <w:ind w:left="851" w:hanging="284"/>
        <w:jc w:val="both"/>
        <w:rPr>
          <w:rFonts w:ascii="Calibri" w:eastAsia="Calibri" w:hAnsi="Calibri" w:cs="Calibri"/>
          <w:bCs/>
          <w:kern w:val="2"/>
          <w:szCs w:val="22"/>
        </w:rPr>
      </w:pPr>
      <w:r w:rsidRPr="00D317C6">
        <w:rPr>
          <w:rFonts w:ascii="Calibri" w:eastAsia="Calibri" w:hAnsi="Calibri" w:cs="Calibri"/>
          <w:bCs/>
          <w:kern w:val="2"/>
          <w:szCs w:val="22"/>
        </w:rPr>
        <w:t xml:space="preserve">Návrh se bude týkat především oblasti sběru dat a informací o pacientovi, propojení dokumentace v NIS/KIS, SW a HW vybavení k evidenci ZP. </w:t>
      </w:r>
    </w:p>
    <w:p w14:paraId="358B10A9" w14:textId="77777777" w:rsidR="00D317C6" w:rsidRDefault="001D1149" w:rsidP="00D317C6">
      <w:pPr>
        <w:pStyle w:val="Odstavecseseznamem"/>
        <w:numPr>
          <w:ilvl w:val="0"/>
          <w:numId w:val="31"/>
        </w:numPr>
        <w:spacing w:after="160" w:line="259" w:lineRule="auto"/>
        <w:ind w:left="851" w:hanging="284"/>
        <w:jc w:val="both"/>
        <w:rPr>
          <w:rFonts w:ascii="Calibri" w:eastAsia="Calibri" w:hAnsi="Calibri" w:cs="Calibri"/>
          <w:bCs/>
          <w:kern w:val="2"/>
          <w:szCs w:val="22"/>
        </w:rPr>
      </w:pPr>
      <w:r w:rsidRPr="00D317C6">
        <w:rPr>
          <w:rFonts w:ascii="Calibri" w:eastAsia="Calibri" w:hAnsi="Calibri" w:cs="Calibri"/>
          <w:bCs/>
          <w:kern w:val="2"/>
          <w:szCs w:val="22"/>
        </w:rPr>
        <w:t>Další opatření zjistí, co umožňují jednotlivé systémy KIS/NIS evidovat z pohledu MDR (objednávky, skladové karty apod…).</w:t>
      </w:r>
    </w:p>
    <w:p w14:paraId="7D1FB13C" w14:textId="36960D5A" w:rsidR="001D1149" w:rsidRPr="00D317C6" w:rsidRDefault="001D1149" w:rsidP="00D317C6">
      <w:pPr>
        <w:pStyle w:val="Odstavecseseznamem"/>
        <w:numPr>
          <w:ilvl w:val="0"/>
          <w:numId w:val="31"/>
        </w:numPr>
        <w:spacing w:after="160" w:line="259" w:lineRule="auto"/>
        <w:ind w:left="851" w:hanging="284"/>
        <w:jc w:val="both"/>
        <w:rPr>
          <w:rFonts w:ascii="Calibri" w:eastAsia="Calibri" w:hAnsi="Calibri" w:cs="Calibri"/>
          <w:bCs/>
          <w:kern w:val="2"/>
          <w:szCs w:val="22"/>
        </w:rPr>
      </w:pPr>
      <w:r w:rsidRPr="00D317C6">
        <w:rPr>
          <w:rFonts w:ascii="Calibri" w:eastAsia="Calibri" w:hAnsi="Calibri" w:cs="Calibri"/>
          <w:bCs/>
          <w:szCs w:val="22"/>
        </w:rPr>
        <w:t>Možnosti evidence ZP u konkrétních pacientů v prostředí KIS/NIS, správa a úprava dokumentace, formulářů orientovaných na pacienta (všech) v KIS/NIS.</w:t>
      </w:r>
    </w:p>
    <w:p w14:paraId="3868539A" w14:textId="419E2A3A" w:rsidR="00F84F68" w:rsidRPr="00D317C6" w:rsidRDefault="00F84F68" w:rsidP="00D317C6">
      <w:pPr>
        <w:pStyle w:val="Odstavecseseznamem"/>
        <w:ind w:left="709"/>
        <w:jc w:val="both"/>
        <w:rPr>
          <w:rFonts w:asciiTheme="minorHAnsi" w:hAnsiTheme="minorHAnsi"/>
          <w:szCs w:val="22"/>
        </w:rPr>
      </w:pPr>
    </w:p>
    <w:p w14:paraId="38561454" w14:textId="77777777" w:rsidR="0076220D" w:rsidRDefault="001E590E" w:rsidP="0076220D">
      <w:pPr>
        <w:pStyle w:val="Odstavecseseznamem"/>
        <w:numPr>
          <w:ilvl w:val="0"/>
          <w:numId w:val="25"/>
        </w:numPr>
        <w:spacing w:after="120"/>
        <w:ind w:left="567" w:hanging="567"/>
        <w:contextualSpacing w:val="0"/>
        <w:jc w:val="both"/>
        <w:rPr>
          <w:rFonts w:asciiTheme="minorHAnsi" w:hAnsiTheme="minorHAnsi"/>
          <w:szCs w:val="22"/>
        </w:rPr>
      </w:pPr>
      <w:r w:rsidRPr="0076220D">
        <w:rPr>
          <w:rFonts w:asciiTheme="minorHAnsi" w:hAnsiTheme="minorHAnsi"/>
          <w:szCs w:val="22"/>
        </w:rPr>
        <w:t xml:space="preserve">Objednatel se zavazuje poskytnout poskytovateli nezbytnou součinnost pro plnění smlouvy a za poskytnuté služby poskytovateli zaplatit </w:t>
      </w:r>
      <w:r w:rsidR="004A0A58" w:rsidRPr="0076220D">
        <w:rPr>
          <w:rFonts w:asciiTheme="minorHAnsi" w:hAnsiTheme="minorHAnsi"/>
          <w:szCs w:val="22"/>
        </w:rPr>
        <w:t>cenu sjednanou</w:t>
      </w:r>
      <w:r w:rsidRPr="0076220D">
        <w:rPr>
          <w:rFonts w:asciiTheme="minorHAnsi" w:hAnsiTheme="minorHAnsi"/>
          <w:szCs w:val="22"/>
        </w:rPr>
        <w:t xml:space="preserve"> v čl. </w:t>
      </w:r>
      <w:r w:rsidR="000011AA" w:rsidRPr="0076220D">
        <w:rPr>
          <w:rFonts w:asciiTheme="minorHAnsi" w:hAnsiTheme="minorHAnsi"/>
          <w:szCs w:val="22"/>
        </w:rPr>
        <w:t>3</w:t>
      </w:r>
      <w:r w:rsidRPr="0076220D">
        <w:rPr>
          <w:rFonts w:asciiTheme="minorHAnsi" w:hAnsiTheme="minorHAnsi"/>
          <w:szCs w:val="22"/>
        </w:rPr>
        <w:t xml:space="preserve"> této smlouvy.</w:t>
      </w:r>
    </w:p>
    <w:p w14:paraId="72E087EB" w14:textId="18776B24" w:rsidR="004A0A58" w:rsidRPr="0076220D" w:rsidRDefault="004A0A58" w:rsidP="0076220D">
      <w:pPr>
        <w:pStyle w:val="Odstavecseseznamem"/>
        <w:numPr>
          <w:ilvl w:val="0"/>
          <w:numId w:val="25"/>
        </w:numPr>
        <w:ind w:left="567" w:hanging="567"/>
        <w:jc w:val="both"/>
        <w:rPr>
          <w:rFonts w:asciiTheme="minorHAnsi" w:hAnsiTheme="minorHAnsi"/>
          <w:szCs w:val="22"/>
        </w:rPr>
      </w:pPr>
      <w:r w:rsidRPr="0076220D">
        <w:rPr>
          <w:rFonts w:asciiTheme="minorHAnsi" w:hAnsiTheme="minorHAnsi"/>
          <w:szCs w:val="22"/>
        </w:rPr>
        <w:t xml:space="preserve">Poskytovatel prohlašuje, že veškeré služby dle této smlouvy budou provedeny v souladu s platnými právními předpisy a návrhy budou odpovídat právnímu stavu platnému v době zpracování </w:t>
      </w:r>
      <w:r w:rsidR="0076220D" w:rsidRPr="0076220D">
        <w:rPr>
          <w:rFonts w:asciiTheme="minorHAnsi" w:hAnsiTheme="minorHAnsi"/>
          <w:szCs w:val="22"/>
        </w:rPr>
        <w:t>analýzy</w:t>
      </w:r>
      <w:r w:rsidRPr="0076220D">
        <w:rPr>
          <w:rFonts w:asciiTheme="minorHAnsi" w:hAnsiTheme="minorHAnsi"/>
          <w:szCs w:val="22"/>
        </w:rPr>
        <w:t>.</w:t>
      </w:r>
    </w:p>
    <w:p w14:paraId="6A913CBF" w14:textId="77777777" w:rsidR="004966EC" w:rsidRDefault="004966EC" w:rsidP="00D1067C">
      <w:pPr>
        <w:jc w:val="both"/>
        <w:rPr>
          <w:rFonts w:asciiTheme="minorHAnsi" w:hAnsiTheme="minorHAnsi"/>
          <w:sz w:val="22"/>
          <w:szCs w:val="22"/>
        </w:rPr>
      </w:pPr>
    </w:p>
    <w:p w14:paraId="648EEB1C" w14:textId="77777777" w:rsidR="00B86057" w:rsidRPr="008E5188" w:rsidRDefault="00B86057" w:rsidP="00D1067C">
      <w:pPr>
        <w:jc w:val="both"/>
        <w:rPr>
          <w:rFonts w:asciiTheme="minorHAnsi" w:hAnsiTheme="minorHAnsi"/>
          <w:sz w:val="22"/>
          <w:szCs w:val="22"/>
        </w:rPr>
      </w:pPr>
    </w:p>
    <w:p w14:paraId="6AE0DC7D" w14:textId="77777777" w:rsidR="00AF66FC" w:rsidRPr="008E5188" w:rsidRDefault="00AF66FC">
      <w:pPr>
        <w:jc w:val="center"/>
        <w:rPr>
          <w:rFonts w:asciiTheme="minorHAnsi" w:hAnsiTheme="minorHAnsi"/>
          <w:b/>
          <w:bCs/>
          <w:sz w:val="22"/>
          <w:szCs w:val="22"/>
        </w:rPr>
      </w:pPr>
      <w:r w:rsidRPr="008E5188">
        <w:rPr>
          <w:rFonts w:asciiTheme="minorHAnsi" w:hAnsiTheme="minorHAnsi"/>
          <w:b/>
          <w:bCs/>
          <w:sz w:val="22"/>
          <w:szCs w:val="22"/>
        </w:rPr>
        <w:t>Článek 2</w:t>
      </w:r>
    </w:p>
    <w:p w14:paraId="4F779541" w14:textId="558DBB34" w:rsidR="00AF66FC" w:rsidRPr="008E5188" w:rsidRDefault="00F63A68">
      <w:pPr>
        <w:jc w:val="center"/>
        <w:rPr>
          <w:rFonts w:asciiTheme="minorHAnsi" w:hAnsiTheme="minorHAnsi"/>
          <w:b/>
          <w:bCs/>
          <w:sz w:val="22"/>
          <w:szCs w:val="22"/>
        </w:rPr>
      </w:pPr>
      <w:r>
        <w:rPr>
          <w:rFonts w:asciiTheme="minorHAnsi" w:hAnsiTheme="minorHAnsi"/>
          <w:b/>
          <w:sz w:val="22"/>
          <w:szCs w:val="22"/>
        </w:rPr>
        <w:t>M</w:t>
      </w:r>
      <w:r w:rsidR="009A1B48" w:rsidRPr="008E5188">
        <w:rPr>
          <w:rFonts w:asciiTheme="minorHAnsi" w:hAnsiTheme="minorHAnsi"/>
          <w:b/>
          <w:sz w:val="22"/>
          <w:szCs w:val="22"/>
        </w:rPr>
        <w:t>ísto</w:t>
      </w:r>
      <w:r>
        <w:rPr>
          <w:rFonts w:asciiTheme="minorHAnsi" w:hAnsiTheme="minorHAnsi"/>
          <w:b/>
          <w:sz w:val="22"/>
          <w:szCs w:val="22"/>
        </w:rPr>
        <w:t xml:space="preserve"> a doba</w:t>
      </w:r>
      <w:r w:rsidR="009A1B48" w:rsidRPr="008E5188">
        <w:rPr>
          <w:rFonts w:asciiTheme="minorHAnsi" w:hAnsiTheme="minorHAnsi"/>
          <w:b/>
          <w:sz w:val="22"/>
          <w:szCs w:val="22"/>
        </w:rPr>
        <w:t xml:space="preserve"> plnění</w:t>
      </w:r>
    </w:p>
    <w:p w14:paraId="39A5C38B" w14:textId="77777777" w:rsidR="00AF66FC" w:rsidRPr="00DA414A" w:rsidRDefault="00AF66FC">
      <w:pPr>
        <w:ind w:left="360"/>
        <w:jc w:val="both"/>
        <w:rPr>
          <w:rFonts w:asciiTheme="minorHAnsi" w:hAnsiTheme="minorHAnsi"/>
          <w:b/>
          <w:sz w:val="14"/>
          <w:szCs w:val="22"/>
        </w:rPr>
      </w:pPr>
    </w:p>
    <w:p w14:paraId="055D6574" w14:textId="35C3FD8A" w:rsidR="00F63A68" w:rsidRPr="0076220D" w:rsidRDefault="00F63A68" w:rsidP="0076220D">
      <w:pPr>
        <w:pStyle w:val="Odstavecseseznamem"/>
        <w:numPr>
          <w:ilvl w:val="0"/>
          <w:numId w:val="32"/>
        </w:numPr>
        <w:ind w:left="567" w:hanging="567"/>
        <w:jc w:val="both"/>
        <w:rPr>
          <w:rFonts w:asciiTheme="minorHAnsi" w:hAnsiTheme="minorHAnsi"/>
          <w:szCs w:val="22"/>
        </w:rPr>
      </w:pPr>
      <w:r w:rsidRPr="0076220D">
        <w:rPr>
          <w:rFonts w:asciiTheme="minorHAnsi" w:hAnsiTheme="minorHAnsi"/>
          <w:szCs w:val="22"/>
        </w:rPr>
        <w:t>Místem plnění zakázky specifikované v čl. 1 smlouvy jsou pracoviště objednatele:</w:t>
      </w:r>
    </w:p>
    <w:p w14:paraId="5341AC5E" w14:textId="7A58D53B" w:rsidR="00F63A68" w:rsidRPr="00F63A68" w:rsidRDefault="00F63A68" w:rsidP="0076220D">
      <w:pPr>
        <w:pStyle w:val="Odstavecseseznamem"/>
        <w:tabs>
          <w:tab w:val="left" w:pos="567"/>
        </w:tabs>
        <w:ind w:left="360"/>
        <w:jc w:val="both"/>
        <w:rPr>
          <w:rFonts w:asciiTheme="minorHAnsi" w:hAnsiTheme="minorHAnsi"/>
          <w:szCs w:val="22"/>
        </w:rPr>
      </w:pPr>
      <w:r>
        <w:rPr>
          <w:rFonts w:asciiTheme="minorHAnsi" w:hAnsiTheme="minorHAnsi"/>
          <w:szCs w:val="22"/>
        </w:rPr>
        <w:tab/>
      </w:r>
      <w:r w:rsidRPr="00F63A68">
        <w:rPr>
          <w:rFonts w:asciiTheme="minorHAnsi" w:hAnsiTheme="minorHAnsi"/>
          <w:szCs w:val="22"/>
        </w:rPr>
        <w:t xml:space="preserve">Pardubická nemocnice, Kyjevská 44, 532 03 Pardubice </w:t>
      </w:r>
    </w:p>
    <w:p w14:paraId="197E65EC" w14:textId="4094103D" w:rsidR="00F63A68" w:rsidRPr="00F63A68" w:rsidRDefault="00F63A68" w:rsidP="0076220D">
      <w:pPr>
        <w:pStyle w:val="Odstavecseseznamem"/>
        <w:tabs>
          <w:tab w:val="left" w:pos="567"/>
        </w:tabs>
        <w:ind w:left="360"/>
        <w:jc w:val="both"/>
        <w:rPr>
          <w:rFonts w:asciiTheme="minorHAnsi" w:hAnsiTheme="minorHAnsi"/>
          <w:szCs w:val="22"/>
        </w:rPr>
      </w:pPr>
      <w:r>
        <w:rPr>
          <w:rFonts w:asciiTheme="minorHAnsi" w:hAnsiTheme="minorHAnsi"/>
          <w:szCs w:val="22"/>
        </w:rPr>
        <w:tab/>
      </w:r>
      <w:r w:rsidRPr="00F63A68">
        <w:rPr>
          <w:rFonts w:asciiTheme="minorHAnsi" w:hAnsiTheme="minorHAnsi"/>
          <w:szCs w:val="22"/>
        </w:rPr>
        <w:t xml:space="preserve">Chrudimská nemocnice, Václavská 570, 537 27 Chrudim </w:t>
      </w:r>
    </w:p>
    <w:p w14:paraId="2118C50F" w14:textId="2BE1481F" w:rsidR="00F63A68" w:rsidRDefault="00F63A68" w:rsidP="0076220D">
      <w:pPr>
        <w:pStyle w:val="Odstavecseseznamem"/>
        <w:tabs>
          <w:tab w:val="left" w:pos="567"/>
        </w:tabs>
        <w:ind w:left="360"/>
        <w:jc w:val="both"/>
        <w:rPr>
          <w:rFonts w:asciiTheme="minorHAnsi" w:hAnsiTheme="minorHAnsi"/>
          <w:szCs w:val="22"/>
        </w:rPr>
      </w:pPr>
      <w:r>
        <w:rPr>
          <w:rFonts w:asciiTheme="minorHAnsi" w:hAnsiTheme="minorHAnsi"/>
          <w:szCs w:val="22"/>
        </w:rPr>
        <w:tab/>
      </w:r>
      <w:r w:rsidRPr="00F63A68">
        <w:rPr>
          <w:rFonts w:asciiTheme="minorHAnsi" w:hAnsiTheme="minorHAnsi"/>
          <w:szCs w:val="22"/>
        </w:rPr>
        <w:t xml:space="preserve">Orlickoústecká nemocnice, Československé armády 1076, 562 18 Ústí nad Orlicí </w:t>
      </w:r>
    </w:p>
    <w:p w14:paraId="7C989E2E" w14:textId="1D4E244B" w:rsidR="004A0A58" w:rsidRPr="00F63A68" w:rsidRDefault="004A0A58" w:rsidP="0076220D">
      <w:pPr>
        <w:pStyle w:val="Odstavecseseznamem"/>
        <w:tabs>
          <w:tab w:val="left" w:pos="567"/>
        </w:tabs>
        <w:ind w:left="360"/>
        <w:jc w:val="both"/>
        <w:rPr>
          <w:rFonts w:asciiTheme="minorHAnsi" w:hAnsiTheme="minorHAnsi"/>
          <w:szCs w:val="22"/>
        </w:rPr>
      </w:pPr>
      <w:r>
        <w:rPr>
          <w:rFonts w:asciiTheme="minorHAnsi" w:hAnsiTheme="minorHAnsi"/>
          <w:szCs w:val="22"/>
        </w:rPr>
        <w:tab/>
      </w:r>
      <w:r w:rsidRPr="004A0A58">
        <w:rPr>
          <w:rFonts w:asciiTheme="minorHAnsi" w:hAnsiTheme="minorHAnsi"/>
          <w:szCs w:val="22"/>
        </w:rPr>
        <w:t xml:space="preserve">Svitavská nemocnice, Kollárova 643/7, 568 25 Svitavy  </w:t>
      </w:r>
    </w:p>
    <w:p w14:paraId="34D32B39" w14:textId="4ADAA1D4" w:rsidR="00567E44" w:rsidRPr="00F84F68" w:rsidRDefault="00F63A68" w:rsidP="0076220D">
      <w:pPr>
        <w:pStyle w:val="Odstavecseseznamem"/>
        <w:tabs>
          <w:tab w:val="left" w:pos="567"/>
        </w:tabs>
        <w:spacing w:after="120"/>
        <w:ind w:left="357"/>
        <w:contextualSpacing w:val="0"/>
        <w:jc w:val="both"/>
        <w:rPr>
          <w:rFonts w:asciiTheme="minorHAnsi" w:hAnsiTheme="minorHAnsi"/>
          <w:szCs w:val="22"/>
        </w:rPr>
      </w:pPr>
      <w:r>
        <w:rPr>
          <w:rFonts w:asciiTheme="minorHAnsi" w:hAnsiTheme="minorHAnsi"/>
          <w:szCs w:val="22"/>
        </w:rPr>
        <w:tab/>
      </w:r>
      <w:r w:rsidRPr="00F63A68">
        <w:rPr>
          <w:rFonts w:asciiTheme="minorHAnsi" w:hAnsiTheme="minorHAnsi"/>
          <w:szCs w:val="22"/>
        </w:rPr>
        <w:t xml:space="preserve">Litomyšlská nemocnice, J. E. Purkyně 652, 570 14 Litomyšl </w:t>
      </w:r>
    </w:p>
    <w:p w14:paraId="274B78AD" w14:textId="25D91F48" w:rsidR="00055BAE" w:rsidRPr="0076220D" w:rsidRDefault="00F63A68" w:rsidP="0076220D">
      <w:pPr>
        <w:pStyle w:val="Odstavecseseznamem"/>
        <w:numPr>
          <w:ilvl w:val="0"/>
          <w:numId w:val="32"/>
        </w:numPr>
        <w:ind w:left="567" w:hanging="567"/>
        <w:jc w:val="both"/>
        <w:rPr>
          <w:rFonts w:asciiTheme="minorHAnsi" w:hAnsiTheme="minorHAnsi"/>
          <w:szCs w:val="22"/>
        </w:rPr>
      </w:pPr>
      <w:r w:rsidRPr="0076220D">
        <w:rPr>
          <w:rFonts w:asciiTheme="minorHAnsi" w:hAnsiTheme="minorHAnsi"/>
          <w:szCs w:val="22"/>
        </w:rPr>
        <w:t>Poskytovatel je povinen provést veškeré činnosti</w:t>
      </w:r>
      <w:r w:rsidR="00876857" w:rsidRPr="0076220D">
        <w:rPr>
          <w:rFonts w:asciiTheme="minorHAnsi" w:hAnsiTheme="minorHAnsi"/>
          <w:szCs w:val="22"/>
        </w:rPr>
        <w:t xml:space="preserve"> </w:t>
      </w:r>
      <w:r w:rsidR="0076220D" w:rsidRPr="0076220D">
        <w:rPr>
          <w:rFonts w:asciiTheme="minorHAnsi" w:hAnsiTheme="minorHAnsi"/>
          <w:szCs w:val="22"/>
        </w:rPr>
        <w:t xml:space="preserve">požadované v čl. 1 odst. 2. </w:t>
      </w:r>
    </w:p>
    <w:p w14:paraId="10C21785" w14:textId="768EE96E" w:rsidR="004966EC" w:rsidRDefault="004966EC" w:rsidP="00D1067C">
      <w:pPr>
        <w:rPr>
          <w:rFonts w:asciiTheme="minorHAnsi" w:hAnsiTheme="minorHAnsi"/>
          <w:b/>
          <w:bCs/>
          <w:sz w:val="22"/>
          <w:szCs w:val="22"/>
        </w:rPr>
      </w:pPr>
    </w:p>
    <w:p w14:paraId="639E0BBB" w14:textId="77777777" w:rsidR="002E5E15" w:rsidRDefault="002E5E15" w:rsidP="00D1067C">
      <w:pPr>
        <w:rPr>
          <w:rFonts w:asciiTheme="minorHAnsi" w:hAnsiTheme="minorHAnsi"/>
          <w:b/>
          <w:bCs/>
          <w:sz w:val="22"/>
          <w:szCs w:val="22"/>
        </w:rPr>
      </w:pPr>
    </w:p>
    <w:p w14:paraId="1D33968D" w14:textId="77777777" w:rsidR="00AF66FC" w:rsidRPr="008E5188" w:rsidRDefault="00AF66FC">
      <w:pPr>
        <w:jc w:val="center"/>
        <w:rPr>
          <w:rFonts w:asciiTheme="minorHAnsi" w:hAnsiTheme="minorHAnsi"/>
          <w:b/>
          <w:bCs/>
          <w:sz w:val="22"/>
          <w:szCs w:val="22"/>
        </w:rPr>
      </w:pPr>
      <w:r w:rsidRPr="008E5188">
        <w:rPr>
          <w:rFonts w:asciiTheme="minorHAnsi" w:hAnsiTheme="minorHAnsi"/>
          <w:b/>
          <w:bCs/>
          <w:sz w:val="22"/>
          <w:szCs w:val="22"/>
        </w:rPr>
        <w:t>Článek 3</w:t>
      </w:r>
    </w:p>
    <w:p w14:paraId="5F23626F" w14:textId="2FDAB3EE" w:rsidR="00055BAE" w:rsidRPr="008E5188" w:rsidRDefault="001F1BDD">
      <w:pPr>
        <w:jc w:val="center"/>
        <w:rPr>
          <w:rFonts w:asciiTheme="minorHAnsi" w:hAnsiTheme="minorHAnsi"/>
          <w:b/>
          <w:bCs/>
          <w:sz w:val="22"/>
          <w:szCs w:val="22"/>
        </w:rPr>
      </w:pPr>
      <w:r w:rsidRPr="001F1BDD">
        <w:rPr>
          <w:rFonts w:asciiTheme="minorHAnsi" w:hAnsiTheme="minorHAnsi"/>
          <w:b/>
          <w:bCs/>
          <w:sz w:val="22"/>
          <w:szCs w:val="22"/>
        </w:rPr>
        <w:t>Cena za poskytnuté služby</w:t>
      </w:r>
      <w:r w:rsidRPr="001F1BDD" w:rsidDel="001F1BDD">
        <w:rPr>
          <w:rFonts w:asciiTheme="minorHAnsi" w:hAnsiTheme="minorHAnsi"/>
          <w:b/>
          <w:bCs/>
          <w:sz w:val="22"/>
          <w:szCs w:val="22"/>
        </w:rPr>
        <w:t xml:space="preserve"> </w:t>
      </w:r>
    </w:p>
    <w:p w14:paraId="6B84138A" w14:textId="77777777" w:rsidR="00AF66FC" w:rsidRPr="00DA414A" w:rsidRDefault="00AF66FC">
      <w:pPr>
        <w:ind w:left="705" w:hanging="705"/>
        <w:jc w:val="both"/>
        <w:rPr>
          <w:rFonts w:asciiTheme="minorHAnsi" w:hAnsiTheme="minorHAnsi"/>
          <w:sz w:val="18"/>
          <w:szCs w:val="22"/>
        </w:rPr>
      </w:pPr>
    </w:p>
    <w:p w14:paraId="3E15AC1A" w14:textId="069BC125" w:rsidR="00C3329A" w:rsidRPr="00AF5DCD" w:rsidRDefault="00AB06D0" w:rsidP="00AF5DCD">
      <w:pPr>
        <w:pStyle w:val="Odstavecseseznamem"/>
        <w:numPr>
          <w:ilvl w:val="0"/>
          <w:numId w:val="33"/>
        </w:numPr>
        <w:ind w:left="567" w:hanging="567"/>
        <w:jc w:val="both"/>
        <w:rPr>
          <w:rFonts w:asciiTheme="minorHAnsi" w:hAnsiTheme="minorHAnsi"/>
          <w:szCs w:val="22"/>
        </w:rPr>
      </w:pPr>
      <w:r w:rsidRPr="00AF5DCD">
        <w:rPr>
          <w:rFonts w:asciiTheme="minorHAnsi" w:hAnsiTheme="minorHAnsi"/>
          <w:szCs w:val="22"/>
        </w:rPr>
        <w:t xml:space="preserve">Smluvní strany se dohodly na </w:t>
      </w:r>
      <w:r w:rsidR="00F84F68" w:rsidRPr="00AF5DCD">
        <w:rPr>
          <w:rFonts w:asciiTheme="minorHAnsi" w:hAnsiTheme="minorHAnsi"/>
          <w:szCs w:val="22"/>
        </w:rPr>
        <w:t xml:space="preserve">celkové </w:t>
      </w:r>
      <w:r w:rsidRPr="00AF5DCD">
        <w:rPr>
          <w:rFonts w:asciiTheme="minorHAnsi" w:hAnsiTheme="minorHAnsi"/>
          <w:szCs w:val="22"/>
        </w:rPr>
        <w:t>ceně, kterou je objednatel povinen zaplatit poskytovateli za služby specifikované v čl. 1 této smlouvy a</w:t>
      </w:r>
      <w:r w:rsidR="002D66DD" w:rsidRPr="00AF5DCD">
        <w:rPr>
          <w:rFonts w:asciiTheme="minorHAnsi" w:hAnsiTheme="minorHAnsi"/>
          <w:szCs w:val="22"/>
        </w:rPr>
        <w:t xml:space="preserve"> skutečně </w:t>
      </w:r>
      <w:r w:rsidRPr="00AF5DCD">
        <w:rPr>
          <w:rFonts w:asciiTheme="minorHAnsi" w:hAnsiTheme="minorHAnsi"/>
          <w:szCs w:val="22"/>
        </w:rPr>
        <w:t>provedené v souladu s touto smlouvou, ve výši:</w:t>
      </w:r>
    </w:p>
    <w:p w14:paraId="02502539" w14:textId="059E2682" w:rsidR="00612278" w:rsidRDefault="00612278" w:rsidP="00612278">
      <w:pPr>
        <w:jc w:val="both"/>
        <w:rPr>
          <w:rFonts w:asciiTheme="minorHAnsi" w:hAnsiTheme="minorHAnsi"/>
          <w:szCs w:val="22"/>
        </w:rPr>
      </w:pPr>
    </w:p>
    <w:p w14:paraId="776199D3" w14:textId="5FC383AE" w:rsidR="00612278" w:rsidRPr="00612278" w:rsidRDefault="00612278" w:rsidP="00612278">
      <w:pPr>
        <w:tabs>
          <w:tab w:val="left" w:pos="1418"/>
        </w:tabs>
        <w:spacing w:line="360" w:lineRule="auto"/>
        <w:jc w:val="both"/>
        <w:rPr>
          <w:rFonts w:asciiTheme="minorHAnsi" w:hAnsiTheme="minorHAnsi"/>
          <w:sz w:val="22"/>
          <w:szCs w:val="22"/>
        </w:rPr>
      </w:pPr>
      <w:r>
        <w:rPr>
          <w:rFonts w:asciiTheme="minorHAnsi" w:hAnsiTheme="minorHAnsi"/>
          <w:szCs w:val="22"/>
        </w:rPr>
        <w:tab/>
      </w:r>
      <w:r w:rsidRPr="00612278">
        <w:rPr>
          <w:rFonts w:asciiTheme="minorHAnsi" w:hAnsiTheme="minorHAnsi"/>
          <w:b/>
          <w:bCs/>
          <w:sz w:val="22"/>
          <w:szCs w:val="22"/>
        </w:rPr>
        <w:t>Cena bez DPH (v Kč):</w:t>
      </w:r>
      <w:r w:rsidRPr="00612278">
        <w:rPr>
          <w:rFonts w:asciiTheme="minorHAnsi" w:hAnsiTheme="minorHAnsi"/>
          <w:sz w:val="22"/>
          <w:szCs w:val="22"/>
        </w:rPr>
        <w:tab/>
      </w:r>
      <w:r w:rsidRPr="00612278">
        <w:rPr>
          <w:rFonts w:asciiTheme="minorHAnsi" w:hAnsiTheme="minorHAnsi"/>
          <w:sz w:val="22"/>
          <w:szCs w:val="22"/>
        </w:rPr>
        <w:tab/>
      </w:r>
      <w:r w:rsidRPr="00612278">
        <w:rPr>
          <w:rFonts w:asciiTheme="minorHAnsi" w:hAnsiTheme="minorHAnsi"/>
          <w:b/>
          <w:bCs/>
          <w:sz w:val="22"/>
          <w:szCs w:val="22"/>
        </w:rPr>
        <w:t>……………………………</w:t>
      </w:r>
      <w:r w:rsidRPr="00612278">
        <w:rPr>
          <w:rFonts w:asciiTheme="minorHAnsi" w:hAnsiTheme="minorHAnsi"/>
          <w:sz w:val="22"/>
          <w:szCs w:val="22"/>
        </w:rPr>
        <w:t xml:space="preserve"> </w:t>
      </w:r>
    </w:p>
    <w:p w14:paraId="7657234B" w14:textId="77777777" w:rsidR="00612278" w:rsidRPr="00612278" w:rsidRDefault="00612278" w:rsidP="00612278">
      <w:pPr>
        <w:spacing w:line="360" w:lineRule="auto"/>
        <w:jc w:val="both"/>
        <w:rPr>
          <w:rFonts w:asciiTheme="minorHAnsi" w:hAnsiTheme="minorHAnsi"/>
          <w:sz w:val="22"/>
          <w:szCs w:val="22"/>
        </w:rPr>
      </w:pPr>
      <w:r w:rsidRPr="00612278">
        <w:rPr>
          <w:rFonts w:asciiTheme="minorHAnsi" w:hAnsiTheme="minorHAnsi"/>
          <w:sz w:val="22"/>
          <w:szCs w:val="22"/>
        </w:rPr>
        <w:tab/>
      </w:r>
      <w:r w:rsidRPr="00612278">
        <w:rPr>
          <w:rFonts w:asciiTheme="minorHAnsi" w:hAnsiTheme="minorHAnsi"/>
          <w:sz w:val="22"/>
          <w:szCs w:val="22"/>
        </w:rPr>
        <w:tab/>
      </w:r>
      <w:r w:rsidRPr="00612278">
        <w:rPr>
          <w:rFonts w:asciiTheme="minorHAnsi" w:hAnsiTheme="minorHAnsi"/>
          <w:b/>
          <w:bCs/>
          <w:sz w:val="22"/>
          <w:szCs w:val="22"/>
        </w:rPr>
        <w:t>Výše DPH (v Kč):</w:t>
      </w:r>
      <w:r w:rsidRPr="00612278">
        <w:rPr>
          <w:rFonts w:asciiTheme="minorHAnsi" w:hAnsiTheme="minorHAnsi"/>
          <w:sz w:val="22"/>
          <w:szCs w:val="22"/>
        </w:rPr>
        <w:tab/>
      </w:r>
      <w:r w:rsidRPr="00612278">
        <w:rPr>
          <w:rFonts w:asciiTheme="minorHAnsi" w:hAnsiTheme="minorHAnsi"/>
          <w:sz w:val="22"/>
          <w:szCs w:val="22"/>
        </w:rPr>
        <w:tab/>
      </w:r>
      <w:r w:rsidRPr="00612278">
        <w:rPr>
          <w:rFonts w:asciiTheme="minorHAnsi" w:hAnsiTheme="minorHAnsi"/>
          <w:b/>
          <w:bCs/>
          <w:sz w:val="22"/>
          <w:szCs w:val="22"/>
        </w:rPr>
        <w:t>……………………………</w:t>
      </w:r>
      <w:r w:rsidRPr="00612278">
        <w:rPr>
          <w:rFonts w:asciiTheme="minorHAnsi" w:hAnsiTheme="minorHAnsi"/>
          <w:sz w:val="22"/>
          <w:szCs w:val="22"/>
        </w:rPr>
        <w:t xml:space="preserve"> </w:t>
      </w:r>
    </w:p>
    <w:p w14:paraId="07F1E6F7" w14:textId="77777777" w:rsidR="00612278" w:rsidRPr="00612278" w:rsidRDefault="00612278" w:rsidP="00612278">
      <w:pPr>
        <w:spacing w:line="360" w:lineRule="auto"/>
        <w:jc w:val="both"/>
        <w:rPr>
          <w:rFonts w:asciiTheme="minorHAnsi" w:hAnsiTheme="minorHAnsi"/>
          <w:sz w:val="22"/>
          <w:szCs w:val="22"/>
        </w:rPr>
      </w:pPr>
      <w:r w:rsidRPr="00612278">
        <w:rPr>
          <w:rFonts w:asciiTheme="minorHAnsi" w:hAnsiTheme="minorHAnsi"/>
          <w:sz w:val="22"/>
          <w:szCs w:val="22"/>
        </w:rPr>
        <w:tab/>
      </w:r>
      <w:r w:rsidRPr="00612278">
        <w:rPr>
          <w:rFonts w:asciiTheme="minorHAnsi" w:hAnsiTheme="minorHAnsi"/>
          <w:sz w:val="22"/>
          <w:szCs w:val="22"/>
        </w:rPr>
        <w:tab/>
      </w:r>
      <w:r w:rsidRPr="00612278">
        <w:rPr>
          <w:rFonts w:asciiTheme="minorHAnsi" w:hAnsiTheme="minorHAnsi"/>
          <w:b/>
          <w:bCs/>
          <w:sz w:val="22"/>
          <w:szCs w:val="22"/>
        </w:rPr>
        <w:t>Sazba DPH (v %):</w:t>
      </w:r>
      <w:r w:rsidRPr="00612278">
        <w:rPr>
          <w:rFonts w:asciiTheme="minorHAnsi" w:hAnsiTheme="minorHAnsi"/>
          <w:sz w:val="22"/>
          <w:szCs w:val="22"/>
        </w:rPr>
        <w:tab/>
      </w:r>
      <w:r w:rsidRPr="00612278">
        <w:rPr>
          <w:rFonts w:asciiTheme="minorHAnsi" w:hAnsiTheme="minorHAnsi"/>
          <w:sz w:val="22"/>
          <w:szCs w:val="22"/>
        </w:rPr>
        <w:tab/>
      </w:r>
      <w:r w:rsidRPr="00612278">
        <w:rPr>
          <w:rFonts w:asciiTheme="minorHAnsi" w:hAnsiTheme="minorHAnsi"/>
          <w:b/>
          <w:bCs/>
          <w:sz w:val="22"/>
          <w:szCs w:val="22"/>
        </w:rPr>
        <w:t>……………………………</w:t>
      </w:r>
    </w:p>
    <w:p w14:paraId="227DDC43" w14:textId="21F22737" w:rsidR="00612278" w:rsidRPr="002D115F" w:rsidRDefault="00612278" w:rsidP="002D115F">
      <w:pPr>
        <w:spacing w:after="240" w:line="360" w:lineRule="auto"/>
        <w:jc w:val="both"/>
        <w:rPr>
          <w:rFonts w:asciiTheme="minorHAnsi" w:hAnsiTheme="minorHAnsi"/>
          <w:b/>
          <w:bCs/>
          <w:sz w:val="22"/>
          <w:szCs w:val="22"/>
        </w:rPr>
      </w:pPr>
      <w:r w:rsidRPr="00612278">
        <w:rPr>
          <w:rFonts w:asciiTheme="minorHAnsi" w:hAnsiTheme="minorHAnsi"/>
          <w:sz w:val="22"/>
          <w:szCs w:val="22"/>
        </w:rPr>
        <w:tab/>
      </w:r>
      <w:r w:rsidRPr="00612278">
        <w:rPr>
          <w:rFonts w:asciiTheme="minorHAnsi" w:hAnsiTheme="minorHAnsi"/>
          <w:sz w:val="22"/>
          <w:szCs w:val="22"/>
        </w:rPr>
        <w:tab/>
      </w:r>
      <w:r w:rsidRPr="00612278">
        <w:rPr>
          <w:rFonts w:asciiTheme="minorHAnsi" w:hAnsiTheme="minorHAnsi"/>
          <w:b/>
          <w:bCs/>
          <w:sz w:val="22"/>
          <w:szCs w:val="22"/>
        </w:rPr>
        <w:t>Cena včetně DPH (v Kč):</w:t>
      </w:r>
      <w:r w:rsidRPr="00612278">
        <w:rPr>
          <w:rFonts w:asciiTheme="minorHAnsi" w:hAnsiTheme="minorHAnsi"/>
          <w:sz w:val="22"/>
          <w:szCs w:val="22"/>
        </w:rPr>
        <w:tab/>
      </w:r>
      <w:r w:rsidRPr="00612278">
        <w:rPr>
          <w:rFonts w:asciiTheme="minorHAnsi" w:hAnsiTheme="minorHAnsi"/>
          <w:b/>
          <w:bCs/>
          <w:sz w:val="22"/>
          <w:szCs w:val="22"/>
        </w:rPr>
        <w:t>……………………………</w:t>
      </w:r>
    </w:p>
    <w:p w14:paraId="0A7EBAB7" w14:textId="12E5D77C" w:rsidR="00612278" w:rsidRPr="00AF5DCD" w:rsidRDefault="00612278" w:rsidP="00AF5DCD">
      <w:pPr>
        <w:pStyle w:val="Odstavecseseznamem"/>
        <w:numPr>
          <w:ilvl w:val="0"/>
          <w:numId w:val="33"/>
        </w:numPr>
        <w:tabs>
          <w:tab w:val="left" w:pos="567"/>
        </w:tabs>
        <w:spacing w:after="120"/>
        <w:ind w:left="567" w:hanging="567"/>
        <w:contextualSpacing w:val="0"/>
        <w:jc w:val="both"/>
        <w:rPr>
          <w:rFonts w:asciiTheme="minorHAnsi" w:hAnsiTheme="minorHAnsi"/>
          <w:szCs w:val="22"/>
        </w:rPr>
      </w:pPr>
      <w:r w:rsidRPr="00AF5DCD">
        <w:rPr>
          <w:rFonts w:asciiTheme="minorHAnsi" w:hAnsiTheme="minorHAnsi"/>
          <w:szCs w:val="22"/>
        </w:rPr>
        <w:t>Cena stanovená dle této smlouvy je cenou nejvýše přípustnou a konečnou při řádném a včasném splnění celého předmětu této smlouvy ve stanoveném rozsahu, termínech a kvalitě.</w:t>
      </w:r>
    </w:p>
    <w:p w14:paraId="0AE44D59" w14:textId="73230872" w:rsidR="000E5402" w:rsidRPr="002D115F" w:rsidRDefault="00612278" w:rsidP="00FD758D">
      <w:pPr>
        <w:pStyle w:val="Odstavecseseznamem"/>
        <w:numPr>
          <w:ilvl w:val="0"/>
          <w:numId w:val="33"/>
        </w:numPr>
        <w:tabs>
          <w:tab w:val="left" w:pos="567"/>
        </w:tabs>
        <w:ind w:left="567" w:hanging="567"/>
        <w:contextualSpacing w:val="0"/>
        <w:jc w:val="both"/>
        <w:rPr>
          <w:rFonts w:asciiTheme="minorHAnsi" w:hAnsiTheme="minorHAnsi"/>
          <w:szCs w:val="22"/>
        </w:rPr>
      </w:pPr>
      <w:r w:rsidRPr="00AF5DCD">
        <w:rPr>
          <w:rFonts w:asciiTheme="minorHAnsi" w:hAnsiTheme="minorHAnsi"/>
          <w:szCs w:val="22"/>
        </w:rPr>
        <w:t>V ceně jsou zahrnuty veškeré poplatky a nutné náklady poskytovatele nezbytné pro plnění předmětu zakázky.</w:t>
      </w:r>
    </w:p>
    <w:p w14:paraId="49919EC1" w14:textId="77777777" w:rsidR="00002C47" w:rsidRPr="008E5188" w:rsidRDefault="00002C47">
      <w:pPr>
        <w:rPr>
          <w:rFonts w:asciiTheme="minorHAnsi" w:hAnsiTheme="minorHAnsi"/>
          <w:b/>
          <w:color w:val="FF0000"/>
          <w:sz w:val="22"/>
          <w:szCs w:val="22"/>
        </w:rPr>
      </w:pPr>
    </w:p>
    <w:p w14:paraId="2C57E450" w14:textId="77777777" w:rsidR="00AF66FC" w:rsidRPr="008E5188" w:rsidRDefault="00DA1AB6">
      <w:pPr>
        <w:jc w:val="center"/>
        <w:rPr>
          <w:rFonts w:asciiTheme="minorHAnsi" w:hAnsiTheme="minorHAnsi"/>
          <w:b/>
          <w:bCs/>
          <w:sz w:val="22"/>
          <w:szCs w:val="22"/>
        </w:rPr>
      </w:pPr>
      <w:r w:rsidRPr="008E5188">
        <w:rPr>
          <w:rFonts w:asciiTheme="minorHAnsi" w:hAnsiTheme="minorHAnsi"/>
          <w:b/>
          <w:bCs/>
          <w:sz w:val="22"/>
          <w:szCs w:val="22"/>
        </w:rPr>
        <w:t>Článek 4</w:t>
      </w:r>
    </w:p>
    <w:p w14:paraId="42DE9373" w14:textId="77777777" w:rsidR="00AF66FC" w:rsidRPr="008E5188" w:rsidRDefault="00AF66FC">
      <w:pPr>
        <w:jc w:val="center"/>
        <w:rPr>
          <w:rFonts w:asciiTheme="minorHAnsi" w:hAnsiTheme="minorHAnsi"/>
          <w:b/>
          <w:bCs/>
          <w:sz w:val="22"/>
          <w:szCs w:val="22"/>
        </w:rPr>
      </w:pPr>
      <w:r w:rsidRPr="008E5188">
        <w:rPr>
          <w:rFonts w:asciiTheme="minorHAnsi" w:hAnsiTheme="minorHAnsi"/>
          <w:b/>
          <w:bCs/>
          <w:sz w:val="22"/>
          <w:szCs w:val="22"/>
        </w:rPr>
        <w:t>Platební podmínky</w:t>
      </w:r>
    </w:p>
    <w:p w14:paraId="05130576" w14:textId="77777777" w:rsidR="008571B6" w:rsidRPr="00DA414A" w:rsidRDefault="008571B6">
      <w:pPr>
        <w:ind w:left="705" w:hanging="705"/>
        <w:jc w:val="both"/>
        <w:rPr>
          <w:rFonts w:asciiTheme="minorHAnsi" w:hAnsiTheme="minorHAnsi"/>
          <w:sz w:val="14"/>
          <w:szCs w:val="22"/>
        </w:rPr>
      </w:pPr>
    </w:p>
    <w:p w14:paraId="502F5BDE" w14:textId="2FCBB105" w:rsidR="00712D25" w:rsidRPr="00BE59FE" w:rsidRDefault="00BA0732" w:rsidP="00DD6F3B">
      <w:pPr>
        <w:tabs>
          <w:tab w:val="left" w:pos="567"/>
        </w:tabs>
        <w:spacing w:after="120"/>
        <w:ind w:left="567" w:hanging="567"/>
        <w:jc w:val="both"/>
        <w:rPr>
          <w:rFonts w:asciiTheme="minorHAnsi" w:hAnsiTheme="minorHAnsi"/>
          <w:sz w:val="22"/>
          <w:szCs w:val="22"/>
        </w:rPr>
      </w:pPr>
      <w:r>
        <w:rPr>
          <w:rFonts w:asciiTheme="minorHAnsi" w:hAnsiTheme="minorHAnsi"/>
          <w:sz w:val="22"/>
          <w:szCs w:val="22"/>
        </w:rPr>
        <w:t xml:space="preserve">1. </w:t>
      </w:r>
      <w:r w:rsidR="00BE59FE">
        <w:rPr>
          <w:rFonts w:asciiTheme="minorHAnsi" w:hAnsiTheme="minorHAnsi"/>
          <w:sz w:val="22"/>
          <w:szCs w:val="22"/>
        </w:rPr>
        <w:tab/>
      </w:r>
      <w:r w:rsidR="007973E0">
        <w:rPr>
          <w:rFonts w:asciiTheme="minorHAnsi" w:hAnsiTheme="minorHAnsi"/>
          <w:sz w:val="22"/>
          <w:szCs w:val="22"/>
        </w:rPr>
        <w:t>Objednatel</w:t>
      </w:r>
      <w:r w:rsidR="007973E0" w:rsidRPr="007973E0">
        <w:rPr>
          <w:rFonts w:asciiTheme="minorHAnsi" w:hAnsiTheme="minorHAnsi"/>
          <w:sz w:val="22"/>
          <w:szCs w:val="22"/>
        </w:rPr>
        <w:t xml:space="preserve"> uhradí </w:t>
      </w:r>
      <w:r w:rsidR="007973E0">
        <w:rPr>
          <w:rFonts w:asciiTheme="minorHAnsi" w:hAnsiTheme="minorHAnsi"/>
          <w:sz w:val="22"/>
          <w:szCs w:val="22"/>
        </w:rPr>
        <w:t>sjednanou</w:t>
      </w:r>
      <w:r w:rsidR="007973E0" w:rsidRPr="007973E0">
        <w:rPr>
          <w:rFonts w:asciiTheme="minorHAnsi" w:hAnsiTheme="minorHAnsi"/>
          <w:sz w:val="22"/>
          <w:szCs w:val="22"/>
        </w:rPr>
        <w:t xml:space="preserve"> cenu bezhotovostním převodem na bankovní účet </w:t>
      </w:r>
      <w:r w:rsidR="007973E0">
        <w:rPr>
          <w:rFonts w:asciiTheme="minorHAnsi" w:hAnsiTheme="minorHAnsi"/>
          <w:sz w:val="22"/>
          <w:szCs w:val="22"/>
        </w:rPr>
        <w:t>poskytovatele</w:t>
      </w:r>
      <w:r w:rsidR="007973E0" w:rsidRPr="007973E0">
        <w:rPr>
          <w:rFonts w:asciiTheme="minorHAnsi" w:hAnsiTheme="minorHAnsi"/>
          <w:sz w:val="22"/>
          <w:szCs w:val="22"/>
        </w:rPr>
        <w:t xml:space="preserve"> na základě účetního a daňového dokladu (dále jen „faktura“)</w:t>
      </w:r>
      <w:r w:rsidR="007973E0">
        <w:rPr>
          <w:rFonts w:asciiTheme="minorHAnsi" w:hAnsiTheme="minorHAnsi"/>
          <w:sz w:val="22"/>
          <w:szCs w:val="22"/>
        </w:rPr>
        <w:t xml:space="preserve">. </w:t>
      </w:r>
      <w:r w:rsidR="007973E0" w:rsidRPr="007973E0">
        <w:rPr>
          <w:rFonts w:asciiTheme="minorHAnsi" w:hAnsiTheme="minorHAnsi"/>
          <w:sz w:val="22"/>
          <w:szCs w:val="22"/>
        </w:rPr>
        <w:t>Fakturace bude prov</w:t>
      </w:r>
      <w:r w:rsidR="007973E0">
        <w:rPr>
          <w:rFonts w:asciiTheme="minorHAnsi" w:hAnsiTheme="minorHAnsi"/>
          <w:sz w:val="22"/>
          <w:szCs w:val="22"/>
        </w:rPr>
        <w:t>ede</w:t>
      </w:r>
      <w:r w:rsidR="007973E0" w:rsidRPr="007973E0">
        <w:rPr>
          <w:rFonts w:asciiTheme="minorHAnsi" w:hAnsiTheme="minorHAnsi"/>
          <w:sz w:val="22"/>
          <w:szCs w:val="22"/>
        </w:rPr>
        <w:t>na na základě skutečně provedených a objednatelem odsouhlasených služeb.</w:t>
      </w:r>
      <w:r w:rsidR="007973E0">
        <w:rPr>
          <w:rFonts w:asciiTheme="minorHAnsi" w:hAnsiTheme="minorHAnsi"/>
          <w:sz w:val="22"/>
          <w:szCs w:val="22"/>
        </w:rPr>
        <w:t xml:space="preserve"> Zadavatel umožňuje dílčí fakturaci.</w:t>
      </w:r>
    </w:p>
    <w:p w14:paraId="7310A0F0" w14:textId="68AD0C21" w:rsidR="00A7258E" w:rsidRPr="00BA0732" w:rsidRDefault="00BA0732" w:rsidP="00DD6F3B">
      <w:pPr>
        <w:tabs>
          <w:tab w:val="left" w:pos="567"/>
        </w:tabs>
        <w:spacing w:after="120"/>
        <w:jc w:val="both"/>
        <w:rPr>
          <w:rFonts w:asciiTheme="minorHAnsi" w:hAnsiTheme="minorHAnsi"/>
          <w:szCs w:val="22"/>
        </w:rPr>
      </w:pPr>
      <w:r>
        <w:rPr>
          <w:rFonts w:asciiTheme="minorHAnsi" w:hAnsiTheme="minorHAnsi"/>
          <w:sz w:val="22"/>
          <w:szCs w:val="22"/>
        </w:rPr>
        <w:t xml:space="preserve">2. </w:t>
      </w:r>
      <w:r w:rsidR="00BE59FE">
        <w:rPr>
          <w:rFonts w:asciiTheme="minorHAnsi" w:hAnsiTheme="minorHAnsi"/>
          <w:sz w:val="22"/>
          <w:szCs w:val="22"/>
        </w:rPr>
        <w:tab/>
      </w:r>
      <w:r w:rsidR="00A7258E" w:rsidRPr="00BA0732">
        <w:rPr>
          <w:rFonts w:asciiTheme="minorHAnsi" w:hAnsiTheme="minorHAnsi"/>
          <w:sz w:val="22"/>
          <w:szCs w:val="22"/>
        </w:rPr>
        <w:t>Fakturu odešle poskytovatel objednateli elektronicky na adresu fakturace@nempk.cz.</w:t>
      </w:r>
    </w:p>
    <w:p w14:paraId="46C75097" w14:textId="7B06DB9B" w:rsidR="00BA0732" w:rsidRDefault="00BA0732" w:rsidP="00DD6F3B">
      <w:pPr>
        <w:tabs>
          <w:tab w:val="left" w:pos="567"/>
        </w:tabs>
        <w:spacing w:after="120"/>
        <w:ind w:left="567" w:hanging="567"/>
        <w:jc w:val="both"/>
        <w:rPr>
          <w:rFonts w:asciiTheme="minorHAnsi" w:hAnsiTheme="minorHAnsi"/>
          <w:sz w:val="22"/>
          <w:szCs w:val="22"/>
        </w:rPr>
      </w:pPr>
      <w:r>
        <w:rPr>
          <w:rFonts w:asciiTheme="minorHAnsi" w:hAnsiTheme="minorHAnsi"/>
          <w:sz w:val="22"/>
          <w:szCs w:val="22"/>
        </w:rPr>
        <w:t xml:space="preserve">3. </w:t>
      </w:r>
      <w:r w:rsidR="00BE59FE">
        <w:rPr>
          <w:rFonts w:asciiTheme="minorHAnsi" w:hAnsiTheme="minorHAnsi"/>
          <w:sz w:val="22"/>
          <w:szCs w:val="22"/>
        </w:rPr>
        <w:tab/>
      </w:r>
      <w:r w:rsidR="00C33286" w:rsidRPr="00C33286">
        <w:rPr>
          <w:rFonts w:asciiTheme="minorHAnsi" w:hAnsiTheme="minorHAnsi"/>
          <w:sz w:val="22"/>
          <w:szCs w:val="22"/>
        </w:rPr>
        <w:t>Faktura musí obsahovat všechny náležitosti řádného daňového dokladu dle § 29 zákona č. 235/2004 Sb., o dani z přidané hodnoty, ve znění pozdějších předpisů, a náležitosti stanovené § 435 občanského zákoníku.</w:t>
      </w:r>
    </w:p>
    <w:p w14:paraId="2FC6327E" w14:textId="15DD1DEF" w:rsidR="00516869" w:rsidRDefault="00BA0732" w:rsidP="00DD6F3B">
      <w:pPr>
        <w:tabs>
          <w:tab w:val="left" w:pos="567"/>
        </w:tabs>
        <w:spacing w:after="120"/>
        <w:ind w:left="567" w:hanging="567"/>
        <w:jc w:val="both"/>
        <w:rPr>
          <w:rFonts w:asciiTheme="minorHAnsi" w:hAnsiTheme="minorHAnsi"/>
          <w:sz w:val="22"/>
          <w:szCs w:val="22"/>
        </w:rPr>
      </w:pPr>
      <w:r>
        <w:rPr>
          <w:rFonts w:asciiTheme="minorHAnsi" w:hAnsiTheme="minorHAnsi"/>
          <w:sz w:val="22"/>
          <w:szCs w:val="22"/>
        </w:rPr>
        <w:t xml:space="preserve">4. </w:t>
      </w:r>
      <w:r w:rsidR="00C33286">
        <w:rPr>
          <w:rFonts w:asciiTheme="minorHAnsi" w:hAnsiTheme="minorHAnsi"/>
          <w:sz w:val="22"/>
          <w:szCs w:val="22"/>
        </w:rPr>
        <w:tab/>
      </w:r>
      <w:r w:rsidR="00516869" w:rsidRPr="00516869">
        <w:rPr>
          <w:rFonts w:asciiTheme="minorHAnsi" w:hAnsiTheme="minorHAnsi"/>
          <w:sz w:val="22"/>
          <w:szCs w:val="22"/>
        </w:rPr>
        <w:t xml:space="preserve">Faktura musí obsahovat název projektu, v </w:t>
      </w:r>
      <w:proofErr w:type="gramStart"/>
      <w:r w:rsidR="00516869" w:rsidRPr="00516869">
        <w:rPr>
          <w:rFonts w:asciiTheme="minorHAnsi" w:hAnsiTheme="minorHAnsi"/>
          <w:sz w:val="22"/>
          <w:szCs w:val="22"/>
        </w:rPr>
        <w:t>rámci</w:t>
      </w:r>
      <w:proofErr w:type="gramEnd"/>
      <w:r w:rsidR="00516869" w:rsidRPr="00516869">
        <w:rPr>
          <w:rFonts w:asciiTheme="minorHAnsi" w:hAnsiTheme="minorHAnsi"/>
          <w:sz w:val="22"/>
          <w:szCs w:val="22"/>
        </w:rPr>
        <w:t xml:space="preserve"> kterého fakturace probíhá „NPK, a.s., digitální podnik 1, </w:t>
      </w:r>
      <w:proofErr w:type="spellStart"/>
      <w:r w:rsidR="00516869" w:rsidRPr="00516869">
        <w:rPr>
          <w:rFonts w:asciiTheme="minorHAnsi" w:hAnsiTheme="minorHAnsi"/>
          <w:sz w:val="22"/>
          <w:szCs w:val="22"/>
        </w:rPr>
        <w:t>reg</w:t>
      </w:r>
      <w:proofErr w:type="spellEnd"/>
      <w:r w:rsidR="00516869" w:rsidRPr="00516869">
        <w:rPr>
          <w:rFonts w:asciiTheme="minorHAnsi" w:hAnsiTheme="minorHAnsi"/>
          <w:sz w:val="22"/>
          <w:szCs w:val="22"/>
        </w:rPr>
        <w:t>. č. CZ.31.2.0/0.0/0.0/22_014/0005770 a zároveň „P22_06“.</w:t>
      </w:r>
    </w:p>
    <w:p w14:paraId="189A7F4B" w14:textId="2F91D2BC" w:rsidR="00A7258E" w:rsidRPr="001A4762" w:rsidRDefault="00516869" w:rsidP="00516869">
      <w:pPr>
        <w:tabs>
          <w:tab w:val="left" w:pos="567"/>
        </w:tabs>
        <w:spacing w:after="120"/>
        <w:ind w:left="567" w:hanging="567"/>
        <w:jc w:val="both"/>
        <w:rPr>
          <w:rFonts w:asciiTheme="minorHAnsi" w:hAnsiTheme="minorHAnsi"/>
          <w:snapToGrid w:val="0"/>
          <w:sz w:val="22"/>
          <w:szCs w:val="22"/>
        </w:rPr>
      </w:pPr>
      <w:r>
        <w:rPr>
          <w:rFonts w:asciiTheme="minorHAnsi" w:hAnsiTheme="minorHAnsi"/>
          <w:sz w:val="22"/>
          <w:szCs w:val="22"/>
        </w:rPr>
        <w:t xml:space="preserve">5. </w:t>
      </w:r>
      <w:r>
        <w:rPr>
          <w:rFonts w:asciiTheme="minorHAnsi" w:hAnsiTheme="minorHAnsi"/>
          <w:sz w:val="22"/>
          <w:szCs w:val="22"/>
        </w:rPr>
        <w:tab/>
      </w:r>
      <w:r w:rsidR="00C33286" w:rsidRPr="00C33286">
        <w:rPr>
          <w:rFonts w:asciiTheme="minorHAnsi" w:hAnsiTheme="minorHAnsi"/>
          <w:sz w:val="22"/>
          <w:szCs w:val="22"/>
        </w:rPr>
        <w:t xml:space="preserve">Splatnost faktury činí 30 kalendářních dnů ode dne jejího doručení </w:t>
      </w:r>
      <w:r w:rsidR="00C5638D">
        <w:rPr>
          <w:rFonts w:asciiTheme="minorHAnsi" w:hAnsiTheme="minorHAnsi"/>
          <w:sz w:val="22"/>
          <w:szCs w:val="22"/>
        </w:rPr>
        <w:t>objednateli</w:t>
      </w:r>
      <w:r w:rsidR="00C33286" w:rsidRPr="00C33286">
        <w:rPr>
          <w:rFonts w:asciiTheme="minorHAnsi" w:hAnsiTheme="minorHAnsi"/>
          <w:sz w:val="22"/>
          <w:szCs w:val="22"/>
        </w:rPr>
        <w:t>. Stejná lhůta splatnosti platí i při placení jiných plateb (smluvních pokut, úroků z prodlení, náhrady škody apod.).</w:t>
      </w:r>
    </w:p>
    <w:p w14:paraId="7A12136B" w14:textId="3C5463B1" w:rsidR="00A7258E" w:rsidRPr="001A4762" w:rsidRDefault="00516869" w:rsidP="00DD6F3B">
      <w:pPr>
        <w:tabs>
          <w:tab w:val="left" w:pos="567"/>
        </w:tabs>
        <w:spacing w:after="120"/>
        <w:ind w:left="567" w:hanging="567"/>
        <w:jc w:val="both"/>
        <w:rPr>
          <w:rFonts w:asciiTheme="minorHAnsi" w:hAnsiTheme="minorHAnsi"/>
          <w:snapToGrid w:val="0"/>
          <w:sz w:val="22"/>
          <w:szCs w:val="22"/>
        </w:rPr>
      </w:pPr>
      <w:r>
        <w:rPr>
          <w:rFonts w:asciiTheme="minorHAnsi" w:hAnsiTheme="minorHAnsi"/>
          <w:sz w:val="22"/>
          <w:szCs w:val="22"/>
        </w:rPr>
        <w:t>6</w:t>
      </w:r>
      <w:r w:rsidR="00BF289B" w:rsidRPr="001A4762">
        <w:rPr>
          <w:rFonts w:asciiTheme="minorHAnsi" w:hAnsiTheme="minorHAnsi"/>
          <w:sz w:val="22"/>
          <w:szCs w:val="22"/>
        </w:rPr>
        <w:t>.</w:t>
      </w:r>
      <w:r w:rsidR="00BF289B" w:rsidRPr="001A4762">
        <w:rPr>
          <w:rFonts w:asciiTheme="minorHAnsi" w:hAnsiTheme="minorHAnsi"/>
          <w:szCs w:val="22"/>
        </w:rPr>
        <w:t xml:space="preserve"> </w:t>
      </w:r>
      <w:r w:rsidR="00C33286">
        <w:rPr>
          <w:rFonts w:asciiTheme="minorHAnsi" w:hAnsiTheme="minorHAnsi"/>
          <w:szCs w:val="22"/>
        </w:rPr>
        <w:tab/>
      </w:r>
      <w:r w:rsidR="00C33286" w:rsidRPr="00C33286">
        <w:rPr>
          <w:rFonts w:asciiTheme="minorHAnsi" w:hAnsiTheme="minorHAnsi"/>
          <w:sz w:val="22"/>
          <w:szCs w:val="22"/>
        </w:rPr>
        <w:t xml:space="preserve">Faktura se považuje za uhrazenou okamžikem odepsání fakturované částky z účtu </w:t>
      </w:r>
      <w:r w:rsidR="00C5638D">
        <w:rPr>
          <w:rFonts w:asciiTheme="minorHAnsi" w:hAnsiTheme="minorHAnsi"/>
          <w:sz w:val="22"/>
          <w:szCs w:val="22"/>
        </w:rPr>
        <w:t>objednatele</w:t>
      </w:r>
      <w:r w:rsidR="00C33286" w:rsidRPr="00C33286">
        <w:rPr>
          <w:rFonts w:asciiTheme="minorHAnsi" w:hAnsiTheme="minorHAnsi"/>
          <w:sz w:val="22"/>
          <w:szCs w:val="22"/>
        </w:rPr>
        <w:t xml:space="preserve"> a jejím směrováním na účet </w:t>
      </w:r>
      <w:r w:rsidR="00C5638D">
        <w:rPr>
          <w:rFonts w:asciiTheme="minorHAnsi" w:hAnsiTheme="minorHAnsi"/>
          <w:sz w:val="22"/>
          <w:szCs w:val="22"/>
        </w:rPr>
        <w:t>poskytovatele</w:t>
      </w:r>
      <w:r w:rsidR="00C33286" w:rsidRPr="00C33286">
        <w:rPr>
          <w:rFonts w:asciiTheme="minorHAnsi" w:hAnsiTheme="minorHAnsi"/>
          <w:sz w:val="22"/>
          <w:szCs w:val="22"/>
        </w:rPr>
        <w:t>.</w:t>
      </w:r>
    </w:p>
    <w:p w14:paraId="227FF266" w14:textId="5AC79CED" w:rsidR="00A7258E" w:rsidRPr="00BE59FE" w:rsidRDefault="00516869" w:rsidP="00DD6F3B">
      <w:pPr>
        <w:tabs>
          <w:tab w:val="left" w:pos="567"/>
        </w:tabs>
        <w:spacing w:after="120"/>
        <w:ind w:left="567" w:hanging="567"/>
        <w:jc w:val="both"/>
        <w:rPr>
          <w:rFonts w:asciiTheme="minorHAnsi" w:hAnsiTheme="minorHAnsi"/>
          <w:sz w:val="22"/>
          <w:szCs w:val="22"/>
        </w:rPr>
      </w:pPr>
      <w:r>
        <w:rPr>
          <w:rFonts w:asciiTheme="minorHAnsi" w:hAnsiTheme="minorHAnsi"/>
          <w:sz w:val="22"/>
          <w:szCs w:val="22"/>
        </w:rPr>
        <w:t>7</w:t>
      </w:r>
      <w:r w:rsidR="00BF289B" w:rsidRPr="001A4762">
        <w:rPr>
          <w:rFonts w:asciiTheme="minorHAnsi" w:hAnsiTheme="minorHAnsi"/>
          <w:sz w:val="22"/>
          <w:szCs w:val="22"/>
        </w:rPr>
        <w:t xml:space="preserve">. </w:t>
      </w:r>
      <w:r w:rsidR="00BE59FE">
        <w:rPr>
          <w:rFonts w:asciiTheme="minorHAnsi" w:hAnsiTheme="minorHAnsi"/>
          <w:sz w:val="22"/>
          <w:szCs w:val="22"/>
        </w:rPr>
        <w:tab/>
      </w:r>
      <w:r w:rsidR="00C5638D">
        <w:rPr>
          <w:rFonts w:asciiTheme="minorHAnsi" w:hAnsiTheme="minorHAnsi"/>
          <w:sz w:val="22"/>
          <w:szCs w:val="22"/>
        </w:rPr>
        <w:t>Objednatel</w:t>
      </w:r>
      <w:r w:rsidR="00236082" w:rsidRPr="00236082">
        <w:rPr>
          <w:rFonts w:asciiTheme="minorHAnsi" w:hAnsiTheme="minorHAnsi"/>
          <w:sz w:val="22"/>
          <w:szCs w:val="22"/>
        </w:rPr>
        <w:t xml:space="preserve"> si vyhrazuje právo vrátit </w:t>
      </w:r>
      <w:r w:rsidR="00C5638D">
        <w:rPr>
          <w:rFonts w:asciiTheme="minorHAnsi" w:hAnsiTheme="minorHAnsi"/>
          <w:sz w:val="22"/>
          <w:szCs w:val="22"/>
        </w:rPr>
        <w:t>poskytovateli</w:t>
      </w:r>
      <w:r w:rsidR="00236082" w:rsidRPr="00236082">
        <w:rPr>
          <w:rFonts w:asciiTheme="minorHAnsi" w:hAnsiTheme="minorHAnsi"/>
          <w:sz w:val="22"/>
          <w:szCs w:val="22"/>
        </w:rPr>
        <w:t xml:space="preserve"> do data jeho splatnosti daňový doklad – fakturu, který nebude obsahovat některý údaj nebo má jiné závady v obsahu. Při vrácení faktury </w:t>
      </w:r>
      <w:r w:rsidR="00C5638D">
        <w:rPr>
          <w:rFonts w:asciiTheme="minorHAnsi" w:hAnsiTheme="minorHAnsi"/>
          <w:sz w:val="22"/>
          <w:szCs w:val="22"/>
        </w:rPr>
        <w:t>objednatel</w:t>
      </w:r>
      <w:r w:rsidR="00236082" w:rsidRPr="00236082">
        <w:rPr>
          <w:rFonts w:asciiTheme="minorHAnsi" w:hAnsiTheme="minorHAnsi"/>
          <w:sz w:val="22"/>
          <w:szCs w:val="22"/>
        </w:rPr>
        <w:t xml:space="preserve"> uvede důvod jejího vrácení a v případě oprávněného vrácení </w:t>
      </w:r>
      <w:r w:rsidR="00C5638D">
        <w:rPr>
          <w:rFonts w:asciiTheme="minorHAnsi" w:hAnsiTheme="minorHAnsi"/>
          <w:sz w:val="22"/>
          <w:szCs w:val="22"/>
        </w:rPr>
        <w:t>poskytovatel</w:t>
      </w:r>
      <w:r w:rsidR="00236082" w:rsidRPr="00236082">
        <w:rPr>
          <w:rFonts w:asciiTheme="minorHAnsi" w:hAnsiTheme="minorHAnsi"/>
          <w:sz w:val="22"/>
          <w:szCs w:val="22"/>
        </w:rPr>
        <w:t xml:space="preserve"> vystaví fakturu novou. Oprávněným vrácením faktury přestává běžet původní lhůta splatnosti a </w:t>
      </w:r>
      <w:proofErr w:type="gramStart"/>
      <w:r w:rsidR="00236082" w:rsidRPr="00236082">
        <w:rPr>
          <w:rFonts w:asciiTheme="minorHAnsi" w:hAnsiTheme="minorHAnsi"/>
          <w:sz w:val="22"/>
          <w:szCs w:val="22"/>
        </w:rPr>
        <w:t>běží</w:t>
      </w:r>
      <w:proofErr w:type="gramEnd"/>
      <w:r w:rsidR="00236082" w:rsidRPr="00236082">
        <w:rPr>
          <w:rFonts w:asciiTheme="minorHAnsi" w:hAnsiTheme="minorHAnsi"/>
          <w:sz w:val="22"/>
          <w:szCs w:val="22"/>
        </w:rPr>
        <w:t xml:space="preserve"> znovu ode dne doručení nové faktury </w:t>
      </w:r>
      <w:r w:rsidR="00C5638D">
        <w:rPr>
          <w:rFonts w:asciiTheme="minorHAnsi" w:hAnsiTheme="minorHAnsi"/>
          <w:sz w:val="22"/>
          <w:szCs w:val="22"/>
        </w:rPr>
        <w:t>objednateli</w:t>
      </w:r>
      <w:r w:rsidR="00236082" w:rsidRPr="00236082">
        <w:rPr>
          <w:rFonts w:asciiTheme="minorHAnsi" w:hAnsiTheme="minorHAnsi"/>
          <w:sz w:val="22"/>
          <w:szCs w:val="22"/>
        </w:rPr>
        <w:t xml:space="preserve">. </w:t>
      </w:r>
      <w:r w:rsidR="00C5638D">
        <w:rPr>
          <w:rFonts w:asciiTheme="minorHAnsi" w:hAnsiTheme="minorHAnsi"/>
          <w:sz w:val="22"/>
          <w:szCs w:val="22"/>
        </w:rPr>
        <w:t>Poskytovatel</w:t>
      </w:r>
      <w:r w:rsidR="00236082" w:rsidRPr="00236082">
        <w:rPr>
          <w:rFonts w:asciiTheme="minorHAnsi" w:hAnsiTheme="minorHAnsi"/>
          <w:sz w:val="22"/>
          <w:szCs w:val="22"/>
        </w:rPr>
        <w:t xml:space="preserve"> je povinen novou fakturu doručit </w:t>
      </w:r>
      <w:r w:rsidR="00C5638D">
        <w:rPr>
          <w:rFonts w:asciiTheme="minorHAnsi" w:hAnsiTheme="minorHAnsi"/>
          <w:sz w:val="22"/>
          <w:szCs w:val="22"/>
        </w:rPr>
        <w:t>objednateli</w:t>
      </w:r>
      <w:r w:rsidR="00236082" w:rsidRPr="00236082">
        <w:rPr>
          <w:rFonts w:asciiTheme="minorHAnsi" w:hAnsiTheme="minorHAnsi"/>
          <w:sz w:val="22"/>
          <w:szCs w:val="22"/>
        </w:rPr>
        <w:t xml:space="preserve"> do 10 dnů ode dne, kdy mu byla doručena oprávněně vrácená faktura.</w:t>
      </w:r>
    </w:p>
    <w:p w14:paraId="383FA525" w14:textId="36727FF3" w:rsidR="00A7258E" w:rsidRPr="001A4762" w:rsidRDefault="00516869" w:rsidP="00DD6F3B">
      <w:pPr>
        <w:tabs>
          <w:tab w:val="left" w:pos="567"/>
        </w:tabs>
        <w:spacing w:after="120"/>
        <w:ind w:left="567" w:hanging="567"/>
        <w:jc w:val="both"/>
        <w:rPr>
          <w:rFonts w:asciiTheme="minorHAnsi" w:hAnsiTheme="minorHAnsi"/>
          <w:snapToGrid w:val="0"/>
          <w:sz w:val="22"/>
          <w:szCs w:val="22"/>
        </w:rPr>
      </w:pPr>
      <w:r>
        <w:rPr>
          <w:rFonts w:asciiTheme="minorHAnsi" w:hAnsiTheme="minorHAnsi"/>
          <w:sz w:val="22"/>
          <w:szCs w:val="22"/>
        </w:rPr>
        <w:t>8</w:t>
      </w:r>
      <w:r w:rsidR="00BF289B" w:rsidRPr="001A4762">
        <w:rPr>
          <w:rFonts w:asciiTheme="minorHAnsi" w:hAnsiTheme="minorHAnsi"/>
          <w:sz w:val="22"/>
          <w:szCs w:val="22"/>
        </w:rPr>
        <w:t xml:space="preserve">. </w:t>
      </w:r>
      <w:r w:rsidR="00236082">
        <w:rPr>
          <w:rFonts w:asciiTheme="minorHAnsi" w:hAnsiTheme="minorHAnsi"/>
          <w:sz w:val="22"/>
          <w:szCs w:val="22"/>
        </w:rPr>
        <w:tab/>
      </w:r>
      <w:r w:rsidR="00236082" w:rsidRPr="00236082">
        <w:rPr>
          <w:rFonts w:asciiTheme="minorHAnsi" w:hAnsiTheme="minorHAnsi"/>
          <w:sz w:val="22"/>
          <w:szCs w:val="22"/>
        </w:rPr>
        <w:t xml:space="preserve">Smluvní strany se dohodly, že </w:t>
      </w:r>
      <w:r w:rsidR="00C5638D">
        <w:rPr>
          <w:rFonts w:asciiTheme="minorHAnsi" w:hAnsiTheme="minorHAnsi"/>
          <w:sz w:val="22"/>
          <w:szCs w:val="22"/>
        </w:rPr>
        <w:t>objednatel</w:t>
      </w:r>
      <w:r w:rsidR="00236082" w:rsidRPr="00236082">
        <w:rPr>
          <w:rFonts w:asciiTheme="minorHAnsi" w:hAnsiTheme="minorHAnsi"/>
          <w:sz w:val="22"/>
          <w:szCs w:val="22"/>
        </w:rPr>
        <w:t xml:space="preserve"> je oprávněn pozastavit úhradu faktury </w:t>
      </w:r>
      <w:r w:rsidR="00C5638D">
        <w:rPr>
          <w:rFonts w:asciiTheme="minorHAnsi" w:hAnsiTheme="minorHAnsi"/>
          <w:sz w:val="22"/>
          <w:szCs w:val="22"/>
        </w:rPr>
        <w:t>poskytovateli</w:t>
      </w:r>
      <w:r w:rsidR="00236082" w:rsidRPr="00236082">
        <w:rPr>
          <w:rFonts w:asciiTheme="minorHAnsi" w:hAnsiTheme="minorHAnsi"/>
          <w:sz w:val="22"/>
          <w:szCs w:val="22"/>
        </w:rPr>
        <w:t xml:space="preserve">, pokud bude na </w:t>
      </w:r>
      <w:r w:rsidR="00C5638D">
        <w:rPr>
          <w:rFonts w:asciiTheme="minorHAnsi" w:hAnsiTheme="minorHAnsi"/>
          <w:sz w:val="22"/>
          <w:szCs w:val="22"/>
        </w:rPr>
        <w:t>poskytovatele</w:t>
      </w:r>
      <w:r w:rsidR="00236082" w:rsidRPr="00236082">
        <w:rPr>
          <w:rFonts w:asciiTheme="minorHAnsi" w:hAnsiTheme="minorHAnsi"/>
          <w:sz w:val="22"/>
          <w:szCs w:val="22"/>
        </w:rPr>
        <w:t xml:space="preserve"> podán návrh na zahájení insolvenčního řízení. </w:t>
      </w:r>
      <w:r w:rsidR="00C5638D">
        <w:rPr>
          <w:rFonts w:asciiTheme="minorHAnsi" w:hAnsiTheme="minorHAnsi"/>
          <w:sz w:val="22"/>
          <w:szCs w:val="22"/>
        </w:rPr>
        <w:t>Objednatel</w:t>
      </w:r>
      <w:r w:rsidR="00236082" w:rsidRPr="00236082">
        <w:rPr>
          <w:rFonts w:asciiTheme="minorHAnsi" w:hAnsiTheme="minorHAnsi"/>
          <w:sz w:val="22"/>
          <w:szCs w:val="22"/>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sidR="00C5638D">
        <w:rPr>
          <w:rFonts w:asciiTheme="minorHAnsi" w:hAnsiTheme="minorHAnsi"/>
          <w:sz w:val="22"/>
          <w:szCs w:val="22"/>
        </w:rPr>
        <w:t>objednatele</w:t>
      </w:r>
      <w:r w:rsidR="00236082" w:rsidRPr="00236082">
        <w:rPr>
          <w:rFonts w:asciiTheme="minorHAnsi" w:hAnsiTheme="minorHAnsi"/>
          <w:sz w:val="22"/>
          <w:szCs w:val="22"/>
        </w:rPr>
        <w:t xml:space="preserve">. Bude-li insolvenční návrh odmítnut, uhradí </w:t>
      </w:r>
      <w:r w:rsidR="00C5638D">
        <w:rPr>
          <w:rFonts w:asciiTheme="minorHAnsi" w:hAnsiTheme="minorHAnsi"/>
          <w:sz w:val="22"/>
          <w:szCs w:val="22"/>
        </w:rPr>
        <w:t>objednatel</w:t>
      </w:r>
      <w:r w:rsidR="00236082" w:rsidRPr="00236082">
        <w:rPr>
          <w:rFonts w:asciiTheme="minorHAnsi" w:hAnsiTheme="minorHAnsi"/>
          <w:sz w:val="22"/>
          <w:szCs w:val="22"/>
        </w:rPr>
        <w:t xml:space="preserve"> fakturu do 30 dnů ode dne, kdy </w:t>
      </w:r>
      <w:proofErr w:type="gramStart"/>
      <w:r w:rsidR="00236082" w:rsidRPr="00236082">
        <w:rPr>
          <w:rFonts w:asciiTheme="minorHAnsi" w:hAnsiTheme="minorHAnsi"/>
          <w:sz w:val="22"/>
          <w:szCs w:val="22"/>
        </w:rPr>
        <w:t>obdrží</w:t>
      </w:r>
      <w:proofErr w:type="gramEnd"/>
      <w:r w:rsidR="00236082" w:rsidRPr="00236082">
        <w:rPr>
          <w:rFonts w:asciiTheme="minorHAnsi" w:hAnsiTheme="minorHAnsi"/>
          <w:sz w:val="22"/>
          <w:szCs w:val="22"/>
        </w:rPr>
        <w:t xml:space="preserve"> od </w:t>
      </w:r>
      <w:r w:rsidR="00C5638D">
        <w:rPr>
          <w:rFonts w:asciiTheme="minorHAnsi" w:hAnsiTheme="minorHAnsi"/>
          <w:sz w:val="22"/>
          <w:szCs w:val="22"/>
        </w:rPr>
        <w:t>poskytovatele</w:t>
      </w:r>
      <w:r w:rsidR="00236082" w:rsidRPr="00236082">
        <w:rPr>
          <w:rFonts w:asciiTheme="minorHAnsi" w:hAnsiTheme="minorHAnsi"/>
          <w:sz w:val="22"/>
          <w:szCs w:val="22"/>
        </w:rPr>
        <w:t xml:space="preserve"> rozhodnutí o odmítnutí insolvenčního návrhu s vyznačením právním moci. V případě, že bude rozhodnuto o způsobu řešení úpadku, bude </w:t>
      </w:r>
      <w:r w:rsidR="00C5638D">
        <w:rPr>
          <w:rFonts w:asciiTheme="minorHAnsi" w:hAnsiTheme="minorHAnsi"/>
          <w:sz w:val="22"/>
          <w:szCs w:val="22"/>
        </w:rPr>
        <w:t>objednatel</w:t>
      </w:r>
      <w:r w:rsidR="00236082" w:rsidRPr="00236082">
        <w:rPr>
          <w:rFonts w:asciiTheme="minorHAnsi" w:hAnsiTheme="minorHAnsi"/>
          <w:sz w:val="22"/>
          <w:szCs w:val="22"/>
        </w:rPr>
        <w:t xml:space="preserve"> postupovat v souladu se zákonem 182/2006 Sb., insolvenční zákon, v platném znění.</w:t>
      </w:r>
    </w:p>
    <w:p w14:paraId="72168340" w14:textId="53E02545" w:rsidR="002A6536" w:rsidRPr="00FD758D" w:rsidRDefault="00516869" w:rsidP="00FD758D">
      <w:pPr>
        <w:tabs>
          <w:tab w:val="left" w:pos="567"/>
        </w:tabs>
        <w:spacing w:after="120"/>
        <w:ind w:left="567" w:hanging="567"/>
        <w:jc w:val="both"/>
        <w:rPr>
          <w:rFonts w:asciiTheme="minorHAnsi" w:hAnsiTheme="minorHAnsi"/>
          <w:snapToGrid w:val="0"/>
          <w:sz w:val="22"/>
          <w:szCs w:val="22"/>
        </w:rPr>
      </w:pPr>
      <w:r>
        <w:rPr>
          <w:rFonts w:asciiTheme="minorHAnsi" w:hAnsiTheme="minorHAnsi"/>
          <w:snapToGrid w:val="0"/>
          <w:sz w:val="22"/>
          <w:szCs w:val="22"/>
        </w:rPr>
        <w:t>9</w:t>
      </w:r>
      <w:r w:rsidR="00BF289B" w:rsidRPr="001A4762">
        <w:rPr>
          <w:rFonts w:asciiTheme="minorHAnsi" w:hAnsiTheme="minorHAnsi"/>
          <w:snapToGrid w:val="0"/>
          <w:sz w:val="22"/>
          <w:szCs w:val="22"/>
        </w:rPr>
        <w:t xml:space="preserve">. </w:t>
      </w:r>
      <w:r w:rsidR="00236082">
        <w:rPr>
          <w:rFonts w:asciiTheme="minorHAnsi" w:hAnsiTheme="minorHAnsi"/>
          <w:snapToGrid w:val="0"/>
          <w:sz w:val="22"/>
          <w:szCs w:val="22"/>
        </w:rPr>
        <w:tab/>
      </w:r>
      <w:r w:rsidR="00236082" w:rsidRPr="00236082">
        <w:rPr>
          <w:rFonts w:asciiTheme="minorHAnsi" w:hAnsiTheme="minorHAnsi"/>
          <w:snapToGrid w:val="0"/>
          <w:sz w:val="22"/>
          <w:szCs w:val="22"/>
        </w:rPr>
        <w:t xml:space="preserve">Smluvní strany sjednávají, že </w:t>
      </w:r>
      <w:r w:rsidR="00C5638D">
        <w:rPr>
          <w:rFonts w:asciiTheme="minorHAnsi" w:hAnsiTheme="minorHAnsi"/>
          <w:snapToGrid w:val="0"/>
          <w:sz w:val="22"/>
          <w:szCs w:val="22"/>
        </w:rPr>
        <w:t xml:space="preserve">poskytovatel </w:t>
      </w:r>
      <w:r w:rsidR="00236082" w:rsidRPr="00236082">
        <w:rPr>
          <w:rFonts w:asciiTheme="minorHAnsi" w:hAnsiTheme="minorHAnsi"/>
          <w:snapToGrid w:val="0"/>
          <w:sz w:val="22"/>
          <w:szCs w:val="22"/>
        </w:rPr>
        <w:t xml:space="preserve">není oprávněn jakékoliv jeho pohledávky vůči </w:t>
      </w:r>
      <w:r w:rsidR="00C5638D">
        <w:rPr>
          <w:rFonts w:asciiTheme="minorHAnsi" w:hAnsiTheme="minorHAnsi"/>
          <w:snapToGrid w:val="0"/>
          <w:sz w:val="22"/>
          <w:szCs w:val="22"/>
        </w:rPr>
        <w:t>objednateli</w:t>
      </w:r>
      <w:r w:rsidR="00236082" w:rsidRPr="00236082">
        <w:rPr>
          <w:rFonts w:asciiTheme="minorHAnsi" w:hAnsiTheme="minorHAnsi"/>
          <w:snapToGrid w:val="0"/>
          <w:sz w:val="22"/>
          <w:szCs w:val="22"/>
        </w:rPr>
        <w:t xml:space="preserve">, které vzniknou na základě této uzavřené smlouvy, započítat vůči pohledávkám </w:t>
      </w:r>
      <w:r w:rsidR="00C5638D">
        <w:rPr>
          <w:rFonts w:asciiTheme="minorHAnsi" w:hAnsiTheme="minorHAnsi"/>
          <w:snapToGrid w:val="0"/>
          <w:sz w:val="22"/>
          <w:szCs w:val="22"/>
        </w:rPr>
        <w:t>objednatele</w:t>
      </w:r>
      <w:r w:rsidR="00236082" w:rsidRPr="00236082">
        <w:rPr>
          <w:rFonts w:asciiTheme="minorHAnsi" w:hAnsiTheme="minorHAnsi"/>
          <w:snapToGrid w:val="0"/>
          <w:sz w:val="22"/>
          <w:szCs w:val="22"/>
        </w:rPr>
        <w:t xml:space="preserve"> vůči </w:t>
      </w:r>
      <w:r w:rsidR="00C5638D">
        <w:rPr>
          <w:rFonts w:asciiTheme="minorHAnsi" w:hAnsiTheme="minorHAnsi"/>
          <w:snapToGrid w:val="0"/>
          <w:sz w:val="22"/>
          <w:szCs w:val="22"/>
        </w:rPr>
        <w:t>poskytovateli</w:t>
      </w:r>
      <w:r w:rsidR="00236082" w:rsidRPr="00236082">
        <w:rPr>
          <w:rFonts w:asciiTheme="minorHAnsi" w:hAnsiTheme="minorHAnsi"/>
          <w:snapToGrid w:val="0"/>
          <w:sz w:val="22"/>
          <w:szCs w:val="22"/>
        </w:rPr>
        <w:t xml:space="preserve"> jednostranným právním úkonem.</w:t>
      </w:r>
    </w:p>
    <w:p w14:paraId="38B71134" w14:textId="77777777" w:rsidR="002A6536" w:rsidRPr="008E5188" w:rsidRDefault="002A6536">
      <w:pPr>
        <w:ind w:left="705" w:hanging="705"/>
        <w:jc w:val="both"/>
        <w:rPr>
          <w:rFonts w:asciiTheme="minorHAnsi" w:hAnsiTheme="minorHAnsi"/>
          <w:sz w:val="22"/>
          <w:szCs w:val="22"/>
        </w:rPr>
      </w:pPr>
    </w:p>
    <w:p w14:paraId="309CD943" w14:textId="77777777" w:rsidR="00E07D01" w:rsidRPr="008E5188" w:rsidRDefault="009F154A">
      <w:pPr>
        <w:jc w:val="center"/>
        <w:rPr>
          <w:rFonts w:asciiTheme="minorHAnsi" w:hAnsiTheme="minorHAnsi"/>
          <w:b/>
          <w:bCs/>
          <w:sz w:val="22"/>
          <w:szCs w:val="22"/>
        </w:rPr>
      </w:pPr>
      <w:r w:rsidRPr="008E5188">
        <w:rPr>
          <w:rFonts w:asciiTheme="minorHAnsi" w:hAnsiTheme="minorHAnsi"/>
          <w:b/>
          <w:bCs/>
          <w:sz w:val="22"/>
          <w:szCs w:val="22"/>
        </w:rPr>
        <w:t>Článek 5</w:t>
      </w:r>
    </w:p>
    <w:p w14:paraId="0C47B01E" w14:textId="3980DA0E" w:rsidR="00E07D01" w:rsidRPr="008E5188" w:rsidRDefault="00006C4C">
      <w:pPr>
        <w:jc w:val="center"/>
        <w:rPr>
          <w:rFonts w:asciiTheme="minorHAnsi" w:hAnsiTheme="minorHAnsi"/>
          <w:b/>
          <w:sz w:val="22"/>
          <w:szCs w:val="22"/>
        </w:rPr>
      </w:pPr>
      <w:r w:rsidRPr="00006C4C">
        <w:rPr>
          <w:rFonts w:asciiTheme="minorHAnsi" w:hAnsiTheme="minorHAnsi"/>
          <w:b/>
          <w:sz w:val="22"/>
          <w:szCs w:val="22"/>
        </w:rPr>
        <w:t>Práva a povinnosti smluvních stran</w:t>
      </w:r>
    </w:p>
    <w:p w14:paraId="353C1B08" w14:textId="77777777" w:rsidR="00E07D01" w:rsidRPr="008E5188" w:rsidRDefault="00E07D01">
      <w:pPr>
        <w:jc w:val="center"/>
        <w:rPr>
          <w:rFonts w:asciiTheme="minorHAnsi" w:hAnsiTheme="minorHAnsi"/>
          <w:b/>
          <w:sz w:val="22"/>
          <w:szCs w:val="22"/>
        </w:rPr>
      </w:pPr>
    </w:p>
    <w:p w14:paraId="029CABFB" w14:textId="789E80F6" w:rsidR="00006C4C"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t xml:space="preserve">1. </w:t>
      </w:r>
      <w:r w:rsidR="00DD6F3B">
        <w:rPr>
          <w:rFonts w:ascii="Calibri" w:hAnsi="Calibri" w:cs="Calibri"/>
          <w:sz w:val="22"/>
          <w:szCs w:val="22"/>
        </w:rPr>
        <w:tab/>
      </w:r>
      <w:r w:rsidR="00006C4C" w:rsidRPr="00AF5DCD">
        <w:rPr>
          <w:rFonts w:ascii="Calibri" w:hAnsi="Calibri" w:cs="Calibri"/>
          <w:sz w:val="22"/>
          <w:szCs w:val="22"/>
        </w:rPr>
        <w:t>Poskytovatel je povinen při plnění této smlouvy postupovat s odbornou péčí, v souladu s obecně závaznými právními předpisy, technickými normami a podmínkami, které byly sjednány touto smlouvou.</w:t>
      </w:r>
    </w:p>
    <w:p w14:paraId="0AFE70BB" w14:textId="73C656F9" w:rsidR="00006C4C"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t xml:space="preserve">2. </w:t>
      </w:r>
      <w:r w:rsidR="00DD6F3B">
        <w:rPr>
          <w:rFonts w:ascii="Calibri" w:hAnsi="Calibri" w:cs="Calibri"/>
          <w:sz w:val="22"/>
          <w:szCs w:val="22"/>
        </w:rPr>
        <w:tab/>
      </w:r>
      <w:r w:rsidR="00006C4C" w:rsidRPr="00AF5DCD">
        <w:rPr>
          <w:rFonts w:ascii="Calibri" w:hAnsi="Calibri" w:cs="Calibri"/>
          <w:sz w:val="22"/>
          <w:szCs w:val="22"/>
        </w:rPr>
        <w:t>Poskytovatel odpovídá za případné porušení práv z průmyslového nebo jiného duševního vlastnictví třetích osob.</w:t>
      </w:r>
    </w:p>
    <w:p w14:paraId="166F3053" w14:textId="1B03872B" w:rsidR="00006C4C"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t xml:space="preserve">3. </w:t>
      </w:r>
      <w:r w:rsidR="00DD6F3B">
        <w:rPr>
          <w:rFonts w:ascii="Calibri" w:hAnsi="Calibri" w:cs="Calibri"/>
          <w:sz w:val="22"/>
          <w:szCs w:val="22"/>
        </w:rPr>
        <w:tab/>
      </w:r>
      <w:r w:rsidR="00006C4C" w:rsidRPr="00AF5DCD">
        <w:rPr>
          <w:rFonts w:ascii="Calibri" w:hAnsi="Calibri" w:cs="Calibri"/>
          <w:sz w:val="22"/>
          <w:szCs w:val="22"/>
        </w:rPr>
        <w:t>Poskytovatel není oprávněn postoupit jakákoliv práva nebo povinnosti z této smlouvy na třetí osoby bez předchozího písemného souhlasu objednatele.</w:t>
      </w:r>
    </w:p>
    <w:p w14:paraId="0802821A" w14:textId="71654812" w:rsidR="008030F5"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t>4.</w:t>
      </w:r>
      <w:r w:rsidR="00DD6F3B">
        <w:rPr>
          <w:rFonts w:ascii="Calibri" w:hAnsi="Calibri" w:cs="Calibri"/>
          <w:sz w:val="22"/>
          <w:szCs w:val="22"/>
        </w:rPr>
        <w:tab/>
      </w:r>
      <w:r w:rsidR="008030F5" w:rsidRPr="00AF5DCD">
        <w:rPr>
          <w:rFonts w:ascii="Calibri" w:hAnsi="Calibri" w:cs="Calibri"/>
          <w:sz w:val="22"/>
          <w:szCs w:val="22"/>
        </w:rPr>
        <w:t>Poskytovatel je povinen zajistit, aby se jeho pracovníci dostavili na místo poskytování služeb vždy v dohodnutém termínu nebo dle pokynu objednatele.</w:t>
      </w:r>
    </w:p>
    <w:p w14:paraId="63B67E0B" w14:textId="558AD75E" w:rsidR="008030F5"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t>5.</w:t>
      </w:r>
      <w:r w:rsidR="00DD6F3B">
        <w:rPr>
          <w:rFonts w:ascii="Calibri" w:hAnsi="Calibri" w:cs="Calibri"/>
          <w:sz w:val="22"/>
          <w:szCs w:val="22"/>
        </w:rPr>
        <w:tab/>
      </w:r>
      <w:r w:rsidR="008030F5" w:rsidRPr="00AF5DCD">
        <w:rPr>
          <w:rFonts w:ascii="Calibri" w:hAnsi="Calibri" w:cs="Calibri"/>
          <w:sz w:val="22"/>
          <w:szCs w:val="22"/>
        </w:rPr>
        <w:t>Poskytovatel má právo vstupovat na místo poskytování služeb nacházející se u objednatele pouze v souvislosti s poskytováním služeb.</w:t>
      </w:r>
    </w:p>
    <w:p w14:paraId="311CC83D" w14:textId="4A7522AA" w:rsidR="008030F5"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t>6.</w:t>
      </w:r>
      <w:r w:rsidR="00DD6F3B">
        <w:rPr>
          <w:rFonts w:ascii="Calibri" w:hAnsi="Calibri" w:cs="Calibri"/>
          <w:sz w:val="22"/>
          <w:szCs w:val="22"/>
        </w:rPr>
        <w:tab/>
      </w:r>
      <w:r w:rsidR="008030F5" w:rsidRPr="00AF5DCD">
        <w:rPr>
          <w:rFonts w:ascii="Calibri" w:hAnsi="Calibri" w:cs="Calibri"/>
          <w:sz w:val="22"/>
          <w:szCs w:val="22"/>
        </w:rPr>
        <w:t>Objednatel je povinen zajistit poskytovateli podmínky potřebné k poskytování služeb a předat mu podklady potřebné k poskytování služeb.</w:t>
      </w:r>
    </w:p>
    <w:p w14:paraId="76367154" w14:textId="52F983A9" w:rsidR="008030F5"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t>7.</w:t>
      </w:r>
      <w:r w:rsidR="00DD6F3B">
        <w:rPr>
          <w:rFonts w:ascii="Calibri" w:hAnsi="Calibri" w:cs="Calibri"/>
          <w:sz w:val="22"/>
          <w:szCs w:val="22"/>
        </w:rPr>
        <w:tab/>
      </w:r>
      <w:r w:rsidR="002A3A54" w:rsidRPr="00AF5DCD">
        <w:rPr>
          <w:rFonts w:ascii="Calibri" w:hAnsi="Calibri" w:cs="Calibri"/>
          <w:sz w:val="22"/>
          <w:szCs w:val="22"/>
        </w:rPr>
        <w:t>Poskytovatel je povinen neprodleně vyrozumět objednatele o případném ohrožení doby plnění a o všech skutečnostech, které mohou řádné a včasné plnění předmětu této smlouvy ohrozit.</w:t>
      </w:r>
    </w:p>
    <w:p w14:paraId="3BA3E5EF" w14:textId="493CDBC3" w:rsidR="00BA0C75"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t>8.</w:t>
      </w:r>
      <w:r w:rsidR="00DD6F3B">
        <w:rPr>
          <w:rFonts w:ascii="Calibri" w:hAnsi="Calibri" w:cs="Calibri"/>
          <w:sz w:val="22"/>
          <w:szCs w:val="22"/>
        </w:rPr>
        <w:tab/>
      </w:r>
      <w:r w:rsidR="00BA0C75" w:rsidRPr="00AF5DCD">
        <w:rPr>
          <w:rFonts w:ascii="Calibri" w:hAnsi="Calibri" w:cs="Calibri"/>
          <w:sz w:val="22"/>
          <w:szCs w:val="22"/>
        </w:rPr>
        <w:t>Obě smluvní strany jsou povinny se neprodleně vzájemně informovat o všech nastalých skutečnostech, které mohou mít vliv na poskytnutí služeb nebo plnění povinností vyplývajících z této smlouvy.</w:t>
      </w:r>
    </w:p>
    <w:p w14:paraId="1FD0F647" w14:textId="3EC79ADC" w:rsidR="00BA0C75" w:rsidRPr="00AF5DCD" w:rsidRDefault="00AF5DCD" w:rsidP="00DD6F3B">
      <w:pPr>
        <w:tabs>
          <w:tab w:val="left" w:pos="567"/>
        </w:tabs>
        <w:spacing w:after="120"/>
        <w:jc w:val="both"/>
        <w:rPr>
          <w:rFonts w:ascii="Calibri" w:hAnsi="Calibri" w:cs="Calibri"/>
          <w:sz w:val="22"/>
          <w:szCs w:val="22"/>
        </w:rPr>
      </w:pPr>
      <w:r w:rsidRPr="00AF5DCD">
        <w:rPr>
          <w:rFonts w:ascii="Calibri" w:hAnsi="Calibri" w:cs="Calibri"/>
          <w:sz w:val="22"/>
          <w:szCs w:val="22"/>
        </w:rPr>
        <w:t>9.</w:t>
      </w:r>
      <w:r w:rsidR="00DD6F3B">
        <w:rPr>
          <w:rFonts w:ascii="Calibri" w:hAnsi="Calibri" w:cs="Calibri"/>
          <w:sz w:val="22"/>
          <w:szCs w:val="22"/>
        </w:rPr>
        <w:tab/>
      </w:r>
      <w:r w:rsidR="00BA0C75" w:rsidRPr="00AF5DCD">
        <w:rPr>
          <w:rFonts w:ascii="Calibri" w:hAnsi="Calibri" w:cs="Calibri"/>
          <w:sz w:val="22"/>
          <w:szCs w:val="22"/>
        </w:rPr>
        <w:t>Objednatel je oprávněn kdykoli provádět kontrolu poskytování služeb poskytovatele.</w:t>
      </w:r>
    </w:p>
    <w:p w14:paraId="0BBCB503" w14:textId="0A8CCDA8" w:rsidR="00BA0C75"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t>10.</w:t>
      </w:r>
      <w:r w:rsidR="00DD6F3B">
        <w:rPr>
          <w:rFonts w:ascii="Calibri" w:hAnsi="Calibri" w:cs="Calibri"/>
          <w:sz w:val="22"/>
          <w:szCs w:val="22"/>
        </w:rPr>
        <w:tab/>
      </w:r>
      <w:r w:rsidR="00BA0C75" w:rsidRPr="00AF5DCD">
        <w:rPr>
          <w:rFonts w:ascii="Calibri" w:hAnsi="Calibri" w:cs="Calibri"/>
          <w:sz w:val="22"/>
          <w:szCs w:val="22"/>
        </w:rPr>
        <w:t>Poskytovatel je oprávněn poskytovat sjednané služby ve spolupráci s jinými subjekty – poddodavateli. Poskytovatel je přitom plně odpovědný za provádění prací svých poddodavatelů. Poskytovatel je povinen předložit objednateli seznam všech svých poddodavatelů.</w:t>
      </w:r>
    </w:p>
    <w:p w14:paraId="65AB8431" w14:textId="56BA5071" w:rsidR="00007170"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t>11.</w:t>
      </w:r>
      <w:r w:rsidR="00DD6F3B">
        <w:rPr>
          <w:rFonts w:ascii="Calibri" w:hAnsi="Calibri" w:cs="Calibri"/>
          <w:sz w:val="22"/>
          <w:szCs w:val="22"/>
        </w:rPr>
        <w:tab/>
      </w:r>
      <w:r w:rsidR="00007170" w:rsidRPr="00AF5DCD">
        <w:rPr>
          <w:rFonts w:ascii="Calibri" w:hAnsi="Calibri" w:cs="Calibri"/>
          <w:sz w:val="22"/>
          <w:szCs w:val="22"/>
        </w:rPr>
        <w:t>Poskytovatel je dle § 2 písm. e) zákona č. 320/2001 Sb., o finanční kontrole ve veřejné správě, ve znění pozdějších předpisů, osobou povinnou spolupůsobit při výkonu finanční kontroly.</w:t>
      </w:r>
    </w:p>
    <w:p w14:paraId="510E24C0" w14:textId="44ACD18C" w:rsidR="0044534B"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t>12.</w:t>
      </w:r>
      <w:r w:rsidR="00DD6F3B">
        <w:rPr>
          <w:rFonts w:ascii="Calibri" w:hAnsi="Calibri" w:cs="Calibri"/>
          <w:sz w:val="22"/>
          <w:szCs w:val="22"/>
        </w:rPr>
        <w:tab/>
      </w:r>
      <w:r w:rsidR="0044534B" w:rsidRPr="00AF5DCD">
        <w:rPr>
          <w:rFonts w:ascii="Calibri" w:hAnsi="Calibri" w:cs="Calibri"/>
          <w:sz w:val="22"/>
          <w:szCs w:val="22"/>
        </w:rPr>
        <w:t>Poskytovatel odpovídá za všechny škody, které vzniknou jeho činností v důsledku poskytování služby objednateli, případně třetím osobám, a je povinen vzniklé škody nahradit nebo odstranit na své náklady.</w:t>
      </w:r>
    </w:p>
    <w:p w14:paraId="15686400" w14:textId="34EFC12D" w:rsidR="0044534B"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t>13.</w:t>
      </w:r>
      <w:r w:rsidR="00DD6F3B">
        <w:rPr>
          <w:rFonts w:ascii="Calibri" w:hAnsi="Calibri" w:cs="Calibri"/>
          <w:sz w:val="22"/>
          <w:szCs w:val="22"/>
        </w:rPr>
        <w:tab/>
      </w:r>
      <w:r w:rsidR="0044534B" w:rsidRPr="00AF5DCD">
        <w:rPr>
          <w:rFonts w:ascii="Calibri" w:hAnsi="Calibri" w:cs="Calibri"/>
          <w:sz w:val="22"/>
          <w:szCs w:val="22"/>
        </w:rPr>
        <w:t>Smluvní strany se dohodly, že v případě náhrady škody se bude hradit skutečná škoda a případný ušlý zisk.</w:t>
      </w:r>
    </w:p>
    <w:p w14:paraId="6DEEF5D8" w14:textId="6CD2A29A" w:rsidR="007A13DC" w:rsidRPr="00AF5DCD" w:rsidRDefault="00AF5DCD" w:rsidP="00DD6F3B">
      <w:pPr>
        <w:tabs>
          <w:tab w:val="left" w:pos="567"/>
        </w:tabs>
        <w:spacing w:after="120"/>
        <w:jc w:val="both"/>
        <w:rPr>
          <w:rFonts w:ascii="Calibri" w:hAnsi="Calibri" w:cs="Calibri"/>
          <w:sz w:val="22"/>
          <w:szCs w:val="22"/>
        </w:rPr>
      </w:pPr>
      <w:r w:rsidRPr="00AF5DCD">
        <w:rPr>
          <w:rFonts w:ascii="Calibri" w:hAnsi="Calibri" w:cs="Calibri"/>
          <w:sz w:val="22"/>
          <w:szCs w:val="22"/>
        </w:rPr>
        <w:t>14.</w:t>
      </w:r>
      <w:r w:rsidR="00DD6F3B">
        <w:rPr>
          <w:rFonts w:ascii="Calibri" w:hAnsi="Calibri" w:cs="Calibri"/>
          <w:sz w:val="22"/>
          <w:szCs w:val="22"/>
        </w:rPr>
        <w:tab/>
      </w:r>
      <w:r w:rsidR="007A13DC" w:rsidRPr="00AF5DCD">
        <w:rPr>
          <w:rFonts w:ascii="Calibri" w:hAnsi="Calibri" w:cs="Calibri"/>
          <w:sz w:val="22"/>
          <w:szCs w:val="22"/>
        </w:rPr>
        <w:t>Každá jednotlivá poskytnutá služba má vady, jestliže není plněna v souladu s ujednáními této smlouvy.</w:t>
      </w:r>
    </w:p>
    <w:p w14:paraId="7B50193D" w14:textId="67B4E42E" w:rsidR="007A13DC" w:rsidRPr="00AF5DCD" w:rsidRDefault="00AF5DCD" w:rsidP="00FD758D">
      <w:pPr>
        <w:tabs>
          <w:tab w:val="left" w:pos="567"/>
        </w:tabs>
        <w:ind w:left="564" w:hanging="564"/>
        <w:jc w:val="both"/>
        <w:rPr>
          <w:rFonts w:ascii="Calibri" w:hAnsi="Calibri" w:cs="Calibri"/>
          <w:sz w:val="22"/>
          <w:szCs w:val="22"/>
        </w:rPr>
      </w:pPr>
      <w:r w:rsidRPr="00AF5DCD">
        <w:rPr>
          <w:rFonts w:ascii="Calibri" w:hAnsi="Calibri" w:cs="Calibri"/>
          <w:sz w:val="22"/>
          <w:szCs w:val="22"/>
        </w:rPr>
        <w:t>15.</w:t>
      </w:r>
      <w:r w:rsidR="00DD6F3B">
        <w:rPr>
          <w:rFonts w:ascii="Calibri" w:hAnsi="Calibri" w:cs="Calibri"/>
          <w:sz w:val="22"/>
          <w:szCs w:val="22"/>
        </w:rPr>
        <w:tab/>
      </w:r>
      <w:r w:rsidR="007A13DC" w:rsidRPr="00AF5DCD">
        <w:rPr>
          <w:rFonts w:ascii="Calibri" w:hAnsi="Calibri" w:cs="Calibri"/>
          <w:sz w:val="22"/>
          <w:szCs w:val="22"/>
        </w:rPr>
        <w:t>V případě výskytu vady objednatel písemně vyzve poskytovatele k jejímu odstranění, a bez zbytečného odkladu poté, co se vada stala zjevnou (dále jen „reklamace“), a to zpravidla e-mailem a telefonicky. Poskytovatel je poté povinen odstranit vady v čase a způsobem stanoveným objednavatelem, tak aby odvedená práce odpovídala smluvním podmínkám. O odstranění vad poskytovatel informuje objednatele, který řádné odstranění vad písemně potvrdí.</w:t>
      </w:r>
    </w:p>
    <w:p w14:paraId="767681C6" w14:textId="66E09E94" w:rsidR="00D607B1" w:rsidRPr="00DA414A" w:rsidRDefault="00D607B1" w:rsidP="002A3A54">
      <w:pPr>
        <w:pStyle w:val="Odstavecseseznamem"/>
        <w:ind w:left="709"/>
        <w:jc w:val="both"/>
        <w:rPr>
          <w:rFonts w:asciiTheme="minorHAnsi" w:hAnsiTheme="minorHAnsi"/>
          <w:szCs w:val="22"/>
        </w:rPr>
      </w:pPr>
    </w:p>
    <w:p w14:paraId="09BFAEE7" w14:textId="77777777" w:rsidR="000E2BEE" w:rsidRPr="005D622E" w:rsidRDefault="000E2BEE">
      <w:pPr>
        <w:ind w:left="360"/>
        <w:jc w:val="both"/>
        <w:rPr>
          <w:rFonts w:ascii="Calibri" w:hAnsi="Calibri" w:cs="Calibri"/>
          <w:b/>
          <w:sz w:val="22"/>
          <w:szCs w:val="22"/>
        </w:rPr>
      </w:pPr>
    </w:p>
    <w:p w14:paraId="5007D962" w14:textId="45F4276E" w:rsidR="003A0949" w:rsidRPr="00DA414A" w:rsidRDefault="003A0949" w:rsidP="003A0949">
      <w:pPr>
        <w:jc w:val="center"/>
        <w:rPr>
          <w:rFonts w:asciiTheme="minorHAnsi" w:hAnsiTheme="minorHAnsi"/>
          <w:b/>
          <w:bCs/>
          <w:sz w:val="22"/>
          <w:szCs w:val="22"/>
        </w:rPr>
      </w:pPr>
      <w:r w:rsidRPr="00DA414A">
        <w:rPr>
          <w:rFonts w:asciiTheme="minorHAnsi" w:hAnsiTheme="minorHAnsi"/>
          <w:b/>
          <w:bCs/>
          <w:sz w:val="22"/>
          <w:szCs w:val="22"/>
        </w:rPr>
        <w:t xml:space="preserve">Článek </w:t>
      </w:r>
      <w:r w:rsidR="00164801">
        <w:rPr>
          <w:rFonts w:asciiTheme="minorHAnsi" w:hAnsiTheme="minorHAnsi"/>
          <w:b/>
          <w:bCs/>
          <w:sz w:val="22"/>
          <w:szCs w:val="22"/>
        </w:rPr>
        <w:t>6</w:t>
      </w:r>
    </w:p>
    <w:p w14:paraId="582B633C" w14:textId="1D73805E" w:rsidR="003A0949" w:rsidRPr="00DA414A" w:rsidRDefault="00DC7B66" w:rsidP="003A0949">
      <w:pPr>
        <w:jc w:val="center"/>
        <w:rPr>
          <w:rFonts w:asciiTheme="minorHAnsi" w:hAnsiTheme="minorHAnsi"/>
          <w:b/>
          <w:sz w:val="22"/>
          <w:szCs w:val="22"/>
        </w:rPr>
      </w:pPr>
      <w:r>
        <w:rPr>
          <w:rFonts w:asciiTheme="minorHAnsi" w:hAnsiTheme="minorHAnsi"/>
          <w:b/>
          <w:sz w:val="22"/>
          <w:szCs w:val="22"/>
        </w:rPr>
        <w:t>Ochrana důvěrných informací</w:t>
      </w:r>
    </w:p>
    <w:p w14:paraId="138ADE73" w14:textId="77777777" w:rsidR="003A0949" w:rsidRPr="00DA414A" w:rsidRDefault="003A0949" w:rsidP="003A0949">
      <w:pPr>
        <w:jc w:val="center"/>
        <w:rPr>
          <w:rFonts w:asciiTheme="minorHAnsi" w:hAnsiTheme="minorHAnsi"/>
          <w:b/>
          <w:sz w:val="22"/>
          <w:szCs w:val="22"/>
        </w:rPr>
      </w:pPr>
    </w:p>
    <w:p w14:paraId="0601EBA7" w14:textId="54BAA8E0" w:rsidR="00136E6B" w:rsidRPr="00DD6F3B" w:rsidRDefault="00DD6F3B" w:rsidP="00DD6F3B">
      <w:pPr>
        <w:tabs>
          <w:tab w:val="left" w:pos="567"/>
        </w:tabs>
        <w:spacing w:after="120"/>
        <w:ind w:left="564" w:hanging="564"/>
        <w:jc w:val="both"/>
        <w:rPr>
          <w:rFonts w:ascii="Calibri" w:hAnsi="Calibri" w:cs="Calibri"/>
          <w:sz w:val="22"/>
          <w:szCs w:val="22"/>
        </w:rPr>
      </w:pPr>
      <w:r w:rsidRPr="00DD6F3B">
        <w:rPr>
          <w:rFonts w:ascii="Calibri" w:hAnsi="Calibri" w:cs="Calibri"/>
          <w:sz w:val="22"/>
          <w:szCs w:val="22"/>
        </w:rPr>
        <w:t>1.</w:t>
      </w:r>
      <w:r>
        <w:rPr>
          <w:rFonts w:ascii="Calibri" w:hAnsi="Calibri" w:cs="Calibri"/>
          <w:sz w:val="22"/>
          <w:szCs w:val="22"/>
        </w:rPr>
        <w:tab/>
      </w:r>
      <w:r w:rsidR="00136E6B" w:rsidRPr="00DD6F3B">
        <w:rPr>
          <w:rFonts w:ascii="Calibri" w:hAnsi="Calibri" w:cs="Calibri"/>
          <w:sz w:val="22"/>
          <w:szCs w:val="22"/>
        </w:rPr>
        <w:t>Poskytovatel není oprávněn v průběhu plnění závazku dle této smlouvy ani po jeho splnění bez písemného souhlasu objednatele poskytovat jakékoliv informace, se kterými se seznámil v souvislosti s plněním této smlouvy, třetím osobám. Poskytnuté informace jsou ve smyslu § 1730 OZ považovány za důvěrné.</w:t>
      </w:r>
    </w:p>
    <w:p w14:paraId="0C9127CA" w14:textId="17ED75D7" w:rsidR="00DC7B66" w:rsidRPr="00DD6F3B" w:rsidRDefault="00DD6F3B" w:rsidP="00DD6F3B">
      <w:pPr>
        <w:tabs>
          <w:tab w:val="left" w:pos="567"/>
        </w:tabs>
        <w:spacing w:after="120"/>
        <w:ind w:left="564" w:hanging="564"/>
        <w:jc w:val="both"/>
        <w:rPr>
          <w:rFonts w:ascii="Calibri" w:hAnsi="Calibri" w:cs="Calibri"/>
          <w:sz w:val="22"/>
          <w:szCs w:val="22"/>
        </w:rPr>
      </w:pPr>
      <w:r w:rsidRPr="00DD6F3B">
        <w:rPr>
          <w:rFonts w:ascii="Calibri" w:hAnsi="Calibri" w:cs="Calibri"/>
          <w:sz w:val="22"/>
          <w:szCs w:val="22"/>
        </w:rPr>
        <w:t>2.</w:t>
      </w:r>
      <w:r>
        <w:rPr>
          <w:rFonts w:ascii="Calibri" w:hAnsi="Calibri" w:cs="Calibri"/>
          <w:sz w:val="22"/>
          <w:szCs w:val="22"/>
        </w:rPr>
        <w:tab/>
      </w:r>
      <w:r w:rsidR="00DC7B66" w:rsidRPr="00DD6F3B">
        <w:rPr>
          <w:rFonts w:ascii="Calibri" w:hAnsi="Calibri" w:cs="Calibri"/>
          <w:sz w:val="22"/>
          <w:szCs w:val="22"/>
        </w:rPr>
        <w:t xml:space="preserve">Poskytovatel se zavazuje, že jeho zaměstnanci nebudou neoprávněně nakládat s údaji, se kterými přijdou v rámci plnění předmětu smlouvy do styku, nebudou zcizovat a zpřístupňovat informace, které </w:t>
      </w:r>
      <w:r w:rsidR="00DC7B66" w:rsidRPr="00DD6F3B">
        <w:rPr>
          <w:rFonts w:ascii="Calibri" w:hAnsi="Calibri" w:cs="Calibri"/>
          <w:sz w:val="22"/>
          <w:szCs w:val="22"/>
        </w:rPr>
        <w:lastRenderedPageBreak/>
        <w:t>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7CE08F22" w14:textId="5BDD1CBB" w:rsidR="00DC7B66" w:rsidRPr="00DD6F3B" w:rsidRDefault="00DD6F3B" w:rsidP="00DD6F3B">
      <w:pPr>
        <w:tabs>
          <w:tab w:val="left" w:pos="567"/>
        </w:tabs>
        <w:spacing w:after="120"/>
        <w:ind w:left="564" w:hanging="564"/>
        <w:jc w:val="both"/>
        <w:rPr>
          <w:rFonts w:asciiTheme="minorHAnsi" w:hAnsiTheme="minorHAnsi"/>
          <w:sz w:val="22"/>
          <w:szCs w:val="22"/>
        </w:rPr>
      </w:pPr>
      <w:r w:rsidRPr="00DD6F3B">
        <w:rPr>
          <w:rFonts w:asciiTheme="minorHAnsi" w:hAnsiTheme="minorHAnsi"/>
          <w:sz w:val="22"/>
          <w:szCs w:val="22"/>
        </w:rPr>
        <w:t>3.</w:t>
      </w:r>
      <w:r>
        <w:rPr>
          <w:rFonts w:asciiTheme="minorHAnsi" w:hAnsiTheme="minorHAnsi"/>
          <w:sz w:val="22"/>
          <w:szCs w:val="22"/>
        </w:rPr>
        <w:tab/>
      </w:r>
      <w:r w:rsidR="00DC7B66" w:rsidRPr="00DD6F3B">
        <w:rPr>
          <w:rFonts w:asciiTheme="minorHAnsi" w:hAnsiTheme="minorHAnsi"/>
          <w:sz w:val="22"/>
          <w:szCs w:val="22"/>
        </w:rPr>
        <w:t>Poskytovatel je odpovědný i za zcizení nebo zpřístupnění informací třetí straně nebo osobám, které nejsou zainteresovány na výkonu předmětu činnosti této smlouvy z nedbalosti.</w:t>
      </w:r>
    </w:p>
    <w:p w14:paraId="2F38000C" w14:textId="4CA421A7" w:rsidR="00DC7B66" w:rsidRPr="00DD6F3B" w:rsidRDefault="00DD6F3B" w:rsidP="00DD6F3B">
      <w:pPr>
        <w:tabs>
          <w:tab w:val="left" w:pos="567"/>
        </w:tabs>
        <w:spacing w:after="120"/>
        <w:ind w:left="564" w:hanging="564"/>
        <w:jc w:val="both"/>
        <w:rPr>
          <w:rFonts w:asciiTheme="minorHAnsi" w:hAnsiTheme="minorHAnsi"/>
          <w:sz w:val="22"/>
          <w:szCs w:val="22"/>
        </w:rPr>
      </w:pPr>
      <w:r w:rsidRPr="00DD6F3B">
        <w:rPr>
          <w:rFonts w:asciiTheme="minorHAnsi" w:hAnsiTheme="minorHAnsi"/>
          <w:sz w:val="22"/>
          <w:szCs w:val="22"/>
        </w:rPr>
        <w:t>4.</w:t>
      </w:r>
      <w:r>
        <w:rPr>
          <w:rFonts w:asciiTheme="minorHAnsi" w:hAnsiTheme="minorHAnsi"/>
          <w:sz w:val="22"/>
          <w:szCs w:val="22"/>
        </w:rPr>
        <w:tab/>
      </w:r>
      <w:r w:rsidR="00DC7B66" w:rsidRPr="00DD6F3B">
        <w:rPr>
          <w:rFonts w:asciiTheme="minorHAnsi" w:hAnsiTheme="minorHAnsi"/>
          <w:sz w:val="22"/>
          <w:szCs w:val="22"/>
        </w:rPr>
        <w:t>Poskytovatel ani jeho zaměstnanci nesmí bez vědomí a prokazatelného souhlasu objednatele pořizovat žádné kopie dat a informací, k nimž získají přístup na základě plnění předmětu smlouvy. Povinnost poskytovat informace podle zákona č. 106/1999 Sb., o svobodném přístupu k informacím, v platném znění, není tímto ustanovením dotčena.</w:t>
      </w:r>
    </w:p>
    <w:p w14:paraId="05BB12F2" w14:textId="53ECDF40" w:rsidR="00DC7B66" w:rsidRPr="00DD6F3B" w:rsidRDefault="00DD6F3B" w:rsidP="00DD6F3B">
      <w:pPr>
        <w:tabs>
          <w:tab w:val="left" w:pos="567"/>
        </w:tabs>
        <w:spacing w:after="120"/>
        <w:ind w:left="567" w:hanging="567"/>
        <w:jc w:val="both"/>
        <w:rPr>
          <w:rFonts w:ascii="Calibri" w:hAnsi="Calibri" w:cs="Calibri"/>
          <w:sz w:val="22"/>
          <w:szCs w:val="22"/>
        </w:rPr>
      </w:pPr>
      <w:r w:rsidRPr="00DD6F3B">
        <w:rPr>
          <w:rFonts w:ascii="Calibri" w:hAnsi="Calibri" w:cs="Calibri"/>
          <w:sz w:val="22"/>
          <w:szCs w:val="22"/>
        </w:rPr>
        <w:t>5.</w:t>
      </w:r>
      <w:r>
        <w:rPr>
          <w:rFonts w:ascii="Calibri" w:hAnsi="Calibri" w:cs="Calibri"/>
          <w:sz w:val="22"/>
          <w:szCs w:val="22"/>
        </w:rPr>
        <w:tab/>
      </w:r>
      <w:r w:rsidR="003907B3" w:rsidRPr="00DD6F3B">
        <w:rPr>
          <w:rFonts w:ascii="Calibri" w:hAnsi="Calibri" w:cs="Calibri"/>
          <w:sz w:val="22"/>
          <w:szCs w:val="22"/>
        </w:rPr>
        <w:t>Poskytovatel je povinen neveřejné informace užít pouze za účelem plnění této smlouvy. Jiná použití nejsou bez písemného svolení objednatele přípustná.</w:t>
      </w:r>
    </w:p>
    <w:p w14:paraId="4C139B7B" w14:textId="495699E3" w:rsidR="00DC7B66" w:rsidRPr="00DD6F3B" w:rsidRDefault="003907B3" w:rsidP="00DD6F3B">
      <w:pPr>
        <w:tabs>
          <w:tab w:val="left" w:pos="567"/>
        </w:tabs>
        <w:spacing w:after="120"/>
        <w:ind w:left="567" w:hanging="567"/>
        <w:jc w:val="both"/>
        <w:rPr>
          <w:rFonts w:ascii="Calibri" w:hAnsi="Calibri" w:cs="Calibri"/>
          <w:sz w:val="22"/>
          <w:szCs w:val="22"/>
        </w:rPr>
      </w:pPr>
      <w:r w:rsidRPr="00DD6F3B">
        <w:rPr>
          <w:rFonts w:ascii="Calibri" w:hAnsi="Calibri" w:cs="Calibri"/>
          <w:sz w:val="22"/>
          <w:szCs w:val="22"/>
        </w:rPr>
        <w:t>6</w:t>
      </w:r>
      <w:r w:rsidR="00DD6F3B" w:rsidRPr="00DD6F3B">
        <w:rPr>
          <w:rFonts w:ascii="Calibri" w:hAnsi="Calibri" w:cs="Calibri"/>
          <w:sz w:val="22"/>
          <w:szCs w:val="22"/>
        </w:rPr>
        <w:t>.</w:t>
      </w:r>
      <w:r w:rsidR="00DD6F3B">
        <w:rPr>
          <w:rFonts w:ascii="Calibri" w:hAnsi="Calibri" w:cs="Calibri"/>
          <w:sz w:val="22"/>
          <w:szCs w:val="22"/>
        </w:rPr>
        <w:tab/>
      </w:r>
      <w:r w:rsidRPr="00DD6F3B">
        <w:rPr>
          <w:rFonts w:ascii="Calibri" w:hAnsi="Calibri" w:cs="Calibri"/>
          <w:sz w:val="22"/>
          <w:szCs w:val="22"/>
        </w:rPr>
        <w:t xml:space="preserve">Za prokázané porušení povinností souvisejících s ochranou důvěrných informací dle smlouvy má </w:t>
      </w:r>
      <w:r w:rsidR="002C211C" w:rsidRPr="00DD6F3B">
        <w:rPr>
          <w:rFonts w:ascii="Calibri" w:hAnsi="Calibri" w:cs="Calibri"/>
          <w:sz w:val="22"/>
          <w:szCs w:val="22"/>
        </w:rPr>
        <w:t>objednatel</w:t>
      </w:r>
      <w:r w:rsidRPr="00DD6F3B">
        <w:rPr>
          <w:rFonts w:ascii="Calibri" w:hAnsi="Calibri" w:cs="Calibri"/>
          <w:sz w:val="22"/>
          <w:szCs w:val="22"/>
        </w:rPr>
        <w:t xml:space="preserve"> právo požadovat náhradu takto vzniklé škody.</w:t>
      </w:r>
    </w:p>
    <w:p w14:paraId="74973AA0" w14:textId="5A7B7855" w:rsidR="00DC7B66" w:rsidRDefault="00136E6B" w:rsidP="00DD6F3B">
      <w:pPr>
        <w:tabs>
          <w:tab w:val="left" w:pos="567"/>
        </w:tabs>
        <w:spacing w:after="120"/>
        <w:ind w:left="567" w:hanging="567"/>
        <w:jc w:val="both"/>
        <w:rPr>
          <w:rFonts w:asciiTheme="minorHAnsi" w:hAnsiTheme="minorHAnsi"/>
          <w:szCs w:val="22"/>
        </w:rPr>
      </w:pPr>
      <w:r>
        <w:rPr>
          <w:rFonts w:ascii="Calibri" w:hAnsi="Calibri" w:cs="Calibri"/>
          <w:sz w:val="22"/>
          <w:szCs w:val="22"/>
        </w:rPr>
        <w:t>7</w:t>
      </w:r>
      <w:r w:rsidR="003907B3" w:rsidRPr="003907B3">
        <w:rPr>
          <w:rFonts w:ascii="Calibri" w:hAnsi="Calibri" w:cs="Calibri"/>
          <w:sz w:val="22"/>
          <w:szCs w:val="22"/>
        </w:rPr>
        <w:t xml:space="preserve">. </w:t>
      </w:r>
      <w:r w:rsidR="003907B3" w:rsidRPr="003907B3">
        <w:rPr>
          <w:rFonts w:ascii="Calibri" w:hAnsi="Calibri" w:cs="Calibri"/>
          <w:sz w:val="22"/>
          <w:szCs w:val="22"/>
        </w:rPr>
        <w:tab/>
        <w:t>Poskytovatel je povinen dodržovat zákon č. 1</w:t>
      </w:r>
      <w:r w:rsidR="00D70D69">
        <w:rPr>
          <w:rFonts w:ascii="Calibri" w:hAnsi="Calibri" w:cs="Calibri"/>
          <w:sz w:val="22"/>
          <w:szCs w:val="22"/>
        </w:rPr>
        <w:t>10</w:t>
      </w:r>
      <w:r w:rsidR="003907B3" w:rsidRPr="003907B3">
        <w:rPr>
          <w:rFonts w:ascii="Calibri" w:hAnsi="Calibri" w:cs="Calibri"/>
          <w:sz w:val="22"/>
          <w:szCs w:val="22"/>
        </w:rPr>
        <w:t>/20</w:t>
      </w:r>
      <w:r w:rsidR="00D70D69">
        <w:rPr>
          <w:rFonts w:ascii="Calibri" w:hAnsi="Calibri" w:cs="Calibri"/>
          <w:sz w:val="22"/>
          <w:szCs w:val="22"/>
        </w:rPr>
        <w:t>19</w:t>
      </w:r>
      <w:r w:rsidR="003907B3" w:rsidRPr="003907B3">
        <w:rPr>
          <w:rFonts w:ascii="Calibri" w:hAnsi="Calibri" w:cs="Calibri"/>
          <w:sz w:val="22"/>
          <w:szCs w:val="22"/>
        </w:rPr>
        <w:t xml:space="preserve"> Sb., o </w:t>
      </w:r>
      <w:r w:rsidR="00D70D69">
        <w:rPr>
          <w:rFonts w:ascii="Calibri" w:hAnsi="Calibri" w:cs="Calibri"/>
          <w:sz w:val="22"/>
          <w:szCs w:val="22"/>
        </w:rPr>
        <w:t>zpracování</w:t>
      </w:r>
      <w:r w:rsidR="003907B3" w:rsidRPr="003907B3">
        <w:rPr>
          <w:rFonts w:ascii="Calibri" w:hAnsi="Calibri" w:cs="Calibri"/>
          <w:sz w:val="22"/>
          <w:szCs w:val="22"/>
        </w:rPr>
        <w:t xml:space="preserve"> osobních údajů, v platném znění. Shromažďovat a zpracovávat osobní údaje zaměstnanců a jiných osob, event. citlivé osobní údaje lze jen v případech stanovených zákonem nebo se souhlasem nositele osobních práv.</w:t>
      </w:r>
    </w:p>
    <w:p w14:paraId="1FBDF33B" w14:textId="7C913FDF" w:rsidR="003907B3" w:rsidRDefault="00136E6B" w:rsidP="00DD6F3B">
      <w:pPr>
        <w:tabs>
          <w:tab w:val="left" w:pos="567"/>
        </w:tabs>
        <w:spacing w:after="120"/>
        <w:ind w:left="567" w:hanging="567"/>
        <w:jc w:val="both"/>
        <w:rPr>
          <w:rFonts w:ascii="Calibri" w:hAnsi="Calibri" w:cs="Calibri"/>
          <w:sz w:val="22"/>
          <w:szCs w:val="22"/>
        </w:rPr>
      </w:pPr>
      <w:r>
        <w:rPr>
          <w:rFonts w:ascii="Calibri" w:hAnsi="Calibri" w:cs="Calibri"/>
          <w:sz w:val="22"/>
          <w:szCs w:val="22"/>
        </w:rPr>
        <w:t>8</w:t>
      </w:r>
      <w:r w:rsidR="00C060A0">
        <w:rPr>
          <w:rFonts w:ascii="Calibri" w:hAnsi="Calibri" w:cs="Calibri"/>
          <w:sz w:val="22"/>
          <w:szCs w:val="22"/>
        </w:rPr>
        <w:t xml:space="preserve">. </w:t>
      </w:r>
      <w:r w:rsidR="00C060A0">
        <w:rPr>
          <w:rFonts w:ascii="Calibri" w:hAnsi="Calibri" w:cs="Calibri"/>
          <w:sz w:val="22"/>
          <w:szCs w:val="22"/>
        </w:rPr>
        <w:tab/>
      </w:r>
      <w:r w:rsidR="003907B3" w:rsidRPr="003907B3">
        <w:rPr>
          <w:rFonts w:ascii="Calibri" w:hAnsi="Calibri" w:cs="Calibri"/>
          <w:sz w:val="22"/>
          <w:szCs w:val="22"/>
        </w:rPr>
        <w:t xml:space="preserve">Objednatel má právo odmítnout přístup k informacím a informačním zařízením zaměstnancům poskytovatele, kteří </w:t>
      </w:r>
      <w:proofErr w:type="gramStart"/>
      <w:r w:rsidR="003907B3" w:rsidRPr="003907B3">
        <w:rPr>
          <w:rFonts w:ascii="Calibri" w:hAnsi="Calibri" w:cs="Calibri"/>
          <w:sz w:val="22"/>
          <w:szCs w:val="22"/>
        </w:rPr>
        <w:t>neprokáží</w:t>
      </w:r>
      <w:proofErr w:type="gramEnd"/>
      <w:r w:rsidR="003907B3" w:rsidRPr="003907B3">
        <w:rPr>
          <w:rFonts w:ascii="Calibri" w:hAnsi="Calibri" w:cs="Calibri"/>
          <w:sz w:val="22"/>
          <w:szCs w:val="22"/>
        </w:rPr>
        <w:t xml:space="preserve"> potřebné znalosti nebo jejichž chování bude v rozporu s předmětem této smlouvy nebo obecně závazných právních předpisů, aniž by to poskytovatelem bylo považováno za porušení potřebné součinnosti ze strany objednatele.</w:t>
      </w:r>
    </w:p>
    <w:p w14:paraId="4A62CF04" w14:textId="69342DA6" w:rsidR="003A0949" w:rsidRPr="002D115F" w:rsidRDefault="00136E6B" w:rsidP="002D115F">
      <w:pPr>
        <w:tabs>
          <w:tab w:val="left" w:pos="567"/>
        </w:tabs>
        <w:spacing w:after="120"/>
        <w:ind w:left="567" w:hanging="567"/>
        <w:jc w:val="both"/>
        <w:rPr>
          <w:rFonts w:ascii="Calibri" w:hAnsi="Calibri" w:cs="Calibri"/>
          <w:sz w:val="22"/>
          <w:szCs w:val="22"/>
        </w:rPr>
      </w:pPr>
      <w:r>
        <w:rPr>
          <w:rFonts w:ascii="Calibri" w:hAnsi="Calibri" w:cs="Calibri"/>
          <w:sz w:val="22"/>
          <w:szCs w:val="22"/>
        </w:rPr>
        <w:t>9</w:t>
      </w:r>
      <w:r w:rsidR="00D70D69">
        <w:rPr>
          <w:rFonts w:ascii="Calibri" w:hAnsi="Calibri" w:cs="Calibri"/>
          <w:sz w:val="22"/>
          <w:szCs w:val="22"/>
        </w:rPr>
        <w:t xml:space="preserve">. </w:t>
      </w:r>
      <w:r w:rsidR="00D70D69">
        <w:rPr>
          <w:rFonts w:ascii="Calibri" w:hAnsi="Calibri" w:cs="Calibri"/>
          <w:sz w:val="22"/>
          <w:szCs w:val="22"/>
        </w:rPr>
        <w:tab/>
      </w:r>
      <w:r w:rsidR="00D70D69" w:rsidRPr="00D70D69">
        <w:rPr>
          <w:rFonts w:ascii="Calibri" w:hAnsi="Calibri" w:cs="Calibri"/>
          <w:sz w:val="22"/>
          <w:szCs w:val="22"/>
        </w:rPr>
        <w:t>Povinnost chránit citlivé informace trvá i po skončení doby platnosti této</w:t>
      </w:r>
      <w:r w:rsidR="001E20DF">
        <w:rPr>
          <w:rFonts w:ascii="Calibri" w:hAnsi="Calibri" w:cs="Calibri"/>
          <w:sz w:val="22"/>
          <w:szCs w:val="22"/>
        </w:rPr>
        <w:t xml:space="preserve"> </w:t>
      </w:r>
      <w:r w:rsidR="00D70D69" w:rsidRPr="00D70D69">
        <w:rPr>
          <w:rFonts w:ascii="Calibri" w:hAnsi="Calibri" w:cs="Calibri"/>
          <w:sz w:val="22"/>
          <w:szCs w:val="22"/>
        </w:rPr>
        <w:t>smlouvy</w:t>
      </w:r>
      <w:r w:rsidR="001E20DF">
        <w:rPr>
          <w:rFonts w:ascii="Calibri" w:hAnsi="Calibri" w:cs="Calibri"/>
          <w:sz w:val="22"/>
          <w:szCs w:val="22"/>
        </w:rPr>
        <w:t>.</w:t>
      </w:r>
      <w:r w:rsidR="00D70D69" w:rsidRPr="00D70D69">
        <w:rPr>
          <w:rFonts w:ascii="Calibri" w:hAnsi="Calibri" w:cs="Calibri"/>
          <w:sz w:val="22"/>
          <w:szCs w:val="22"/>
        </w:rPr>
        <w:t xml:space="preserve"> </w:t>
      </w:r>
    </w:p>
    <w:p w14:paraId="4838B9CE" w14:textId="77777777" w:rsidR="005D622E" w:rsidRDefault="005D622E">
      <w:pPr>
        <w:ind w:left="360"/>
        <w:jc w:val="both"/>
        <w:rPr>
          <w:rFonts w:asciiTheme="minorHAnsi" w:hAnsiTheme="minorHAnsi"/>
          <w:b/>
          <w:sz w:val="22"/>
          <w:szCs w:val="22"/>
        </w:rPr>
      </w:pPr>
    </w:p>
    <w:p w14:paraId="373721DF" w14:textId="5CE8211E" w:rsidR="008C48BB" w:rsidRPr="00DA414A" w:rsidRDefault="008C48BB" w:rsidP="008C48BB">
      <w:pPr>
        <w:jc w:val="center"/>
        <w:rPr>
          <w:rFonts w:asciiTheme="minorHAnsi" w:hAnsiTheme="minorHAnsi"/>
          <w:b/>
          <w:bCs/>
          <w:sz w:val="22"/>
          <w:szCs w:val="22"/>
        </w:rPr>
      </w:pPr>
      <w:r w:rsidRPr="00DA414A">
        <w:rPr>
          <w:rFonts w:asciiTheme="minorHAnsi" w:hAnsiTheme="minorHAnsi"/>
          <w:b/>
          <w:bCs/>
          <w:sz w:val="22"/>
          <w:szCs w:val="22"/>
        </w:rPr>
        <w:t xml:space="preserve">Článek </w:t>
      </w:r>
      <w:r>
        <w:rPr>
          <w:rFonts w:asciiTheme="minorHAnsi" w:hAnsiTheme="minorHAnsi"/>
          <w:b/>
          <w:bCs/>
          <w:sz w:val="22"/>
          <w:szCs w:val="22"/>
        </w:rPr>
        <w:t>7</w:t>
      </w:r>
    </w:p>
    <w:p w14:paraId="591B3B08" w14:textId="77777777" w:rsidR="008C48BB" w:rsidRPr="00DA414A" w:rsidRDefault="008C48BB" w:rsidP="008C48BB">
      <w:pPr>
        <w:jc w:val="center"/>
        <w:rPr>
          <w:rFonts w:asciiTheme="minorHAnsi" w:hAnsiTheme="minorHAnsi"/>
          <w:b/>
          <w:sz w:val="22"/>
          <w:szCs w:val="22"/>
        </w:rPr>
      </w:pPr>
      <w:r w:rsidRPr="00DA414A">
        <w:rPr>
          <w:rFonts w:asciiTheme="minorHAnsi" w:hAnsiTheme="minorHAnsi"/>
          <w:b/>
          <w:sz w:val="22"/>
          <w:szCs w:val="22"/>
        </w:rPr>
        <w:t>Smluvní pokuty a úrok z prodlení</w:t>
      </w:r>
    </w:p>
    <w:p w14:paraId="04B485A4" w14:textId="77777777" w:rsidR="008C48BB" w:rsidRPr="00DA414A" w:rsidRDefault="008C48BB" w:rsidP="008C48BB">
      <w:pPr>
        <w:jc w:val="center"/>
        <w:rPr>
          <w:rFonts w:asciiTheme="minorHAnsi" w:hAnsiTheme="minorHAnsi"/>
          <w:b/>
          <w:sz w:val="16"/>
          <w:szCs w:val="22"/>
        </w:rPr>
      </w:pPr>
    </w:p>
    <w:p w14:paraId="29383225" w14:textId="37C93E35" w:rsidR="001E20DF" w:rsidRPr="00DD6F3B" w:rsidRDefault="00DD6F3B" w:rsidP="00B86057">
      <w:pPr>
        <w:tabs>
          <w:tab w:val="left" w:pos="567"/>
        </w:tabs>
        <w:spacing w:after="120"/>
        <w:ind w:left="561" w:hanging="561"/>
        <w:jc w:val="both"/>
        <w:rPr>
          <w:rFonts w:asciiTheme="minorHAnsi" w:hAnsiTheme="minorHAnsi"/>
          <w:sz w:val="22"/>
          <w:szCs w:val="22"/>
        </w:rPr>
      </w:pPr>
      <w:r w:rsidRPr="00DD6F3B">
        <w:rPr>
          <w:rFonts w:ascii="Calibri" w:hAnsi="Calibri" w:cs="Calibri"/>
          <w:sz w:val="22"/>
          <w:szCs w:val="22"/>
        </w:rPr>
        <w:t>1.</w:t>
      </w:r>
      <w:r>
        <w:rPr>
          <w:rFonts w:ascii="Calibri" w:hAnsi="Calibri" w:cs="Calibri"/>
          <w:sz w:val="22"/>
          <w:szCs w:val="22"/>
        </w:rPr>
        <w:tab/>
      </w:r>
      <w:r w:rsidR="001E20DF" w:rsidRPr="00DD6F3B">
        <w:rPr>
          <w:rFonts w:ascii="Calibri" w:hAnsi="Calibri" w:cs="Calibri"/>
          <w:sz w:val="22"/>
          <w:szCs w:val="22"/>
        </w:rPr>
        <w:t>V případě porušení povinností daných poskytovateli touto smlouvou má objednatel nárok na uplatnění smluvní pokuty, aniž by tím omezil svá ostatní práva vyplývající z této smlouvy a poskytovatel má povinnost zaplatit smluvní pokutu.</w:t>
      </w:r>
    </w:p>
    <w:p w14:paraId="3FC63B57" w14:textId="3DFB710F" w:rsidR="008C48BB" w:rsidRPr="00DD6F3B" w:rsidRDefault="00DD6F3B" w:rsidP="00B86057">
      <w:pPr>
        <w:tabs>
          <w:tab w:val="left" w:pos="567"/>
        </w:tabs>
        <w:spacing w:after="120"/>
        <w:ind w:left="561" w:hanging="561"/>
        <w:jc w:val="both"/>
        <w:rPr>
          <w:rFonts w:asciiTheme="minorHAnsi" w:hAnsiTheme="minorHAnsi"/>
          <w:sz w:val="22"/>
          <w:szCs w:val="22"/>
        </w:rPr>
      </w:pPr>
      <w:r w:rsidRPr="00DD6F3B">
        <w:rPr>
          <w:rFonts w:asciiTheme="minorHAnsi" w:hAnsiTheme="minorHAnsi"/>
          <w:sz w:val="22"/>
          <w:szCs w:val="22"/>
        </w:rPr>
        <w:t>2.</w:t>
      </w:r>
      <w:r>
        <w:rPr>
          <w:rFonts w:asciiTheme="minorHAnsi" w:hAnsiTheme="minorHAnsi"/>
          <w:sz w:val="22"/>
          <w:szCs w:val="22"/>
        </w:rPr>
        <w:tab/>
      </w:r>
      <w:r w:rsidR="008C48BB" w:rsidRPr="00DD6F3B">
        <w:rPr>
          <w:rFonts w:asciiTheme="minorHAnsi" w:hAnsiTheme="minorHAnsi"/>
          <w:sz w:val="22"/>
          <w:szCs w:val="22"/>
        </w:rPr>
        <w:t xml:space="preserve">V případě prodlení poskytovatele s provedením služby </w:t>
      </w:r>
      <w:r w:rsidR="00136E6B" w:rsidRPr="00DD6F3B">
        <w:rPr>
          <w:rFonts w:asciiTheme="minorHAnsi" w:hAnsiTheme="minorHAnsi"/>
          <w:sz w:val="22"/>
          <w:szCs w:val="22"/>
        </w:rPr>
        <w:t xml:space="preserve">v termínu dle čl. 2 této smlouvy </w:t>
      </w:r>
      <w:r w:rsidR="008C48BB" w:rsidRPr="00DD6F3B">
        <w:rPr>
          <w:rFonts w:asciiTheme="minorHAnsi" w:hAnsiTheme="minorHAnsi"/>
          <w:sz w:val="22"/>
          <w:szCs w:val="22"/>
        </w:rPr>
        <w:t>je</w:t>
      </w:r>
      <w:r w:rsidR="008C4885" w:rsidRPr="00DD6F3B">
        <w:rPr>
          <w:rFonts w:asciiTheme="minorHAnsi" w:hAnsiTheme="minorHAnsi"/>
          <w:sz w:val="22"/>
          <w:szCs w:val="22"/>
        </w:rPr>
        <w:t xml:space="preserve"> objednatel</w:t>
      </w:r>
      <w:r w:rsidR="008C48BB" w:rsidRPr="00DD6F3B">
        <w:rPr>
          <w:rFonts w:asciiTheme="minorHAnsi" w:hAnsiTheme="minorHAnsi"/>
          <w:sz w:val="22"/>
          <w:szCs w:val="22"/>
        </w:rPr>
        <w:t xml:space="preserve"> </w:t>
      </w:r>
      <w:r w:rsidR="00136E6B" w:rsidRPr="00DD6F3B">
        <w:rPr>
          <w:rFonts w:asciiTheme="minorHAnsi" w:hAnsiTheme="minorHAnsi"/>
          <w:sz w:val="22"/>
          <w:szCs w:val="22"/>
        </w:rPr>
        <w:t xml:space="preserve">oprávněn vymáhat od </w:t>
      </w:r>
      <w:r w:rsidR="008C4885" w:rsidRPr="00DD6F3B">
        <w:rPr>
          <w:rFonts w:asciiTheme="minorHAnsi" w:hAnsiTheme="minorHAnsi"/>
          <w:sz w:val="22"/>
          <w:szCs w:val="22"/>
        </w:rPr>
        <w:t>poskytovatele</w:t>
      </w:r>
      <w:r w:rsidR="00136E6B" w:rsidRPr="00DD6F3B">
        <w:rPr>
          <w:rFonts w:asciiTheme="minorHAnsi" w:hAnsiTheme="minorHAnsi"/>
          <w:sz w:val="22"/>
          <w:szCs w:val="22"/>
        </w:rPr>
        <w:t xml:space="preserve"> smluvní pokutu ve výši </w:t>
      </w:r>
      <w:r w:rsidR="002D115F">
        <w:rPr>
          <w:rFonts w:asciiTheme="minorHAnsi" w:hAnsiTheme="minorHAnsi"/>
          <w:sz w:val="22"/>
          <w:szCs w:val="22"/>
        </w:rPr>
        <w:t>1</w:t>
      </w:r>
      <w:r w:rsidR="00A967BD" w:rsidRPr="00DD6F3B">
        <w:rPr>
          <w:rFonts w:asciiTheme="minorHAnsi" w:hAnsiTheme="minorHAnsi"/>
          <w:sz w:val="22"/>
          <w:szCs w:val="22"/>
        </w:rPr>
        <w:t> 000,-</w:t>
      </w:r>
      <w:r w:rsidR="008C48BB" w:rsidRPr="00DD6F3B">
        <w:rPr>
          <w:rFonts w:asciiTheme="minorHAnsi" w:hAnsiTheme="minorHAnsi"/>
          <w:sz w:val="22"/>
          <w:szCs w:val="22"/>
        </w:rPr>
        <w:t xml:space="preserve"> Kč za každý den prodlení až do doby</w:t>
      </w:r>
      <w:r w:rsidR="00CE6C78" w:rsidRPr="00DD6F3B">
        <w:rPr>
          <w:rFonts w:asciiTheme="minorHAnsi" w:hAnsiTheme="minorHAnsi"/>
          <w:sz w:val="22"/>
          <w:szCs w:val="22"/>
        </w:rPr>
        <w:t xml:space="preserve"> splnění termínu</w:t>
      </w:r>
      <w:r w:rsidR="008C48BB" w:rsidRPr="00DD6F3B">
        <w:rPr>
          <w:rFonts w:asciiTheme="minorHAnsi" w:hAnsiTheme="minorHAnsi"/>
          <w:sz w:val="22"/>
          <w:szCs w:val="22"/>
        </w:rPr>
        <w:t>.</w:t>
      </w:r>
    </w:p>
    <w:p w14:paraId="23F6A1ED" w14:textId="2DD26FE0" w:rsidR="00EB6A3D" w:rsidRPr="00DD6F3B" w:rsidRDefault="00DD6F3B" w:rsidP="00B86057">
      <w:pPr>
        <w:tabs>
          <w:tab w:val="left" w:pos="567"/>
        </w:tabs>
        <w:spacing w:after="120"/>
        <w:ind w:left="561" w:hanging="561"/>
        <w:jc w:val="both"/>
        <w:rPr>
          <w:rFonts w:asciiTheme="minorHAnsi" w:hAnsiTheme="minorHAnsi"/>
          <w:sz w:val="22"/>
          <w:szCs w:val="22"/>
        </w:rPr>
      </w:pPr>
      <w:r w:rsidRPr="00DD6F3B">
        <w:rPr>
          <w:rFonts w:asciiTheme="minorHAnsi" w:hAnsiTheme="minorHAnsi"/>
          <w:sz w:val="22"/>
          <w:szCs w:val="22"/>
        </w:rPr>
        <w:t>3.</w:t>
      </w:r>
      <w:r>
        <w:rPr>
          <w:rFonts w:asciiTheme="minorHAnsi" w:hAnsiTheme="minorHAnsi"/>
          <w:sz w:val="22"/>
          <w:szCs w:val="22"/>
        </w:rPr>
        <w:tab/>
      </w:r>
      <w:r w:rsidR="00EB6A3D" w:rsidRPr="00DD6F3B">
        <w:rPr>
          <w:rFonts w:asciiTheme="minorHAnsi" w:hAnsiTheme="minorHAnsi"/>
          <w:sz w:val="22"/>
          <w:szCs w:val="22"/>
        </w:rPr>
        <w:t>V případě porušení povinnosti dle čl. 5</w:t>
      </w:r>
      <w:r w:rsidR="002D115F">
        <w:rPr>
          <w:rFonts w:asciiTheme="minorHAnsi" w:hAnsiTheme="minorHAnsi"/>
          <w:sz w:val="22"/>
          <w:szCs w:val="22"/>
        </w:rPr>
        <w:t xml:space="preserve"> odst. </w:t>
      </w:r>
      <w:r w:rsidR="00EB6A3D" w:rsidRPr="00DD6F3B">
        <w:rPr>
          <w:rFonts w:asciiTheme="minorHAnsi" w:hAnsiTheme="minorHAnsi"/>
          <w:sz w:val="22"/>
          <w:szCs w:val="22"/>
        </w:rPr>
        <w:t>3 této smlouvy je poskytovatel povinen zaplatit objednateli smluvní pokutu ve výši 10 % z kupní ceny bez DPH za každé jednotlivé porušení této smluvní povinnosti.</w:t>
      </w:r>
    </w:p>
    <w:p w14:paraId="32DF487B" w14:textId="684A8D91" w:rsidR="008C48BB" w:rsidRPr="00DD6F3B" w:rsidRDefault="00DD6F3B" w:rsidP="00B86057">
      <w:pPr>
        <w:tabs>
          <w:tab w:val="left" w:pos="567"/>
        </w:tabs>
        <w:spacing w:after="120"/>
        <w:ind w:left="561" w:hanging="561"/>
        <w:jc w:val="both"/>
        <w:rPr>
          <w:rFonts w:asciiTheme="minorHAnsi" w:hAnsiTheme="minorHAnsi"/>
          <w:sz w:val="22"/>
          <w:szCs w:val="22"/>
        </w:rPr>
      </w:pPr>
      <w:r w:rsidRPr="00DD6F3B">
        <w:rPr>
          <w:rFonts w:asciiTheme="minorHAnsi" w:hAnsiTheme="minorHAnsi"/>
          <w:sz w:val="22"/>
          <w:szCs w:val="22"/>
        </w:rPr>
        <w:t>4.</w:t>
      </w:r>
      <w:r>
        <w:rPr>
          <w:rFonts w:asciiTheme="minorHAnsi" w:hAnsiTheme="minorHAnsi"/>
          <w:sz w:val="22"/>
          <w:szCs w:val="22"/>
        </w:rPr>
        <w:tab/>
      </w:r>
      <w:r w:rsidR="008C48BB" w:rsidRPr="00DD6F3B">
        <w:rPr>
          <w:rFonts w:asciiTheme="minorHAnsi" w:hAnsiTheme="minorHAnsi"/>
          <w:sz w:val="22"/>
          <w:szCs w:val="22"/>
        </w:rPr>
        <w:t xml:space="preserve">V případě, že poskytovatel </w:t>
      </w:r>
      <w:proofErr w:type="gramStart"/>
      <w:r w:rsidR="008C48BB" w:rsidRPr="00DD6F3B">
        <w:rPr>
          <w:rFonts w:asciiTheme="minorHAnsi" w:hAnsiTheme="minorHAnsi"/>
          <w:sz w:val="22"/>
          <w:szCs w:val="22"/>
        </w:rPr>
        <w:t>poruší</w:t>
      </w:r>
      <w:proofErr w:type="gramEnd"/>
      <w:r w:rsidR="008C48BB" w:rsidRPr="00DD6F3B">
        <w:rPr>
          <w:rFonts w:asciiTheme="minorHAnsi" w:hAnsiTheme="minorHAnsi"/>
          <w:sz w:val="22"/>
          <w:szCs w:val="22"/>
        </w:rPr>
        <w:t xml:space="preserve"> ustanovení čl. </w:t>
      </w:r>
      <w:r w:rsidR="0044534B" w:rsidRPr="00DD6F3B">
        <w:rPr>
          <w:rFonts w:asciiTheme="minorHAnsi" w:hAnsiTheme="minorHAnsi"/>
          <w:sz w:val="22"/>
          <w:szCs w:val="22"/>
        </w:rPr>
        <w:t>6</w:t>
      </w:r>
      <w:r w:rsidR="002D115F">
        <w:rPr>
          <w:rFonts w:asciiTheme="minorHAnsi" w:hAnsiTheme="minorHAnsi"/>
          <w:sz w:val="22"/>
          <w:szCs w:val="22"/>
        </w:rPr>
        <w:t xml:space="preserve"> odst. </w:t>
      </w:r>
      <w:r w:rsidR="0044534B" w:rsidRPr="00DD6F3B">
        <w:rPr>
          <w:rFonts w:asciiTheme="minorHAnsi" w:hAnsiTheme="minorHAnsi"/>
          <w:sz w:val="22"/>
          <w:szCs w:val="22"/>
        </w:rPr>
        <w:t>1</w:t>
      </w:r>
      <w:r w:rsidR="008C48BB" w:rsidRPr="00DD6F3B">
        <w:rPr>
          <w:rFonts w:asciiTheme="minorHAnsi" w:hAnsiTheme="minorHAnsi"/>
          <w:sz w:val="22"/>
          <w:szCs w:val="22"/>
        </w:rPr>
        <w:t xml:space="preserve"> </w:t>
      </w:r>
      <w:r w:rsidR="003D1BD9" w:rsidRPr="00DD6F3B">
        <w:rPr>
          <w:rFonts w:asciiTheme="minorHAnsi" w:hAnsiTheme="minorHAnsi"/>
          <w:sz w:val="22"/>
          <w:szCs w:val="22"/>
        </w:rPr>
        <w:t xml:space="preserve">nebo </w:t>
      </w:r>
      <w:proofErr w:type="spellStart"/>
      <w:r w:rsidR="003D1BD9" w:rsidRPr="00DD6F3B">
        <w:rPr>
          <w:rFonts w:asciiTheme="minorHAnsi" w:hAnsiTheme="minorHAnsi"/>
          <w:sz w:val="22"/>
          <w:szCs w:val="22"/>
        </w:rPr>
        <w:t>ust</w:t>
      </w:r>
      <w:proofErr w:type="spellEnd"/>
      <w:r w:rsidR="003D1BD9" w:rsidRPr="00DD6F3B">
        <w:rPr>
          <w:rFonts w:asciiTheme="minorHAnsi" w:hAnsiTheme="minorHAnsi"/>
          <w:sz w:val="22"/>
          <w:szCs w:val="22"/>
        </w:rPr>
        <w:t>. čl. 6</w:t>
      </w:r>
      <w:r w:rsidR="002D115F">
        <w:rPr>
          <w:rFonts w:asciiTheme="minorHAnsi" w:hAnsiTheme="minorHAnsi"/>
          <w:sz w:val="22"/>
          <w:szCs w:val="22"/>
        </w:rPr>
        <w:t xml:space="preserve"> odst. </w:t>
      </w:r>
      <w:r w:rsidR="003D1BD9" w:rsidRPr="00DD6F3B">
        <w:rPr>
          <w:rFonts w:asciiTheme="minorHAnsi" w:hAnsiTheme="minorHAnsi"/>
          <w:sz w:val="22"/>
          <w:szCs w:val="22"/>
        </w:rPr>
        <w:t xml:space="preserve">5 </w:t>
      </w:r>
      <w:r w:rsidR="008C48BB" w:rsidRPr="00DD6F3B">
        <w:rPr>
          <w:rFonts w:asciiTheme="minorHAnsi" w:hAnsiTheme="minorHAnsi"/>
          <w:sz w:val="22"/>
          <w:szCs w:val="22"/>
        </w:rPr>
        <w:t xml:space="preserve">této smlouvy, je povinen zaplatit smluvní pokutu ve výši </w:t>
      </w:r>
      <w:r w:rsidR="0044534B" w:rsidRPr="00DD6F3B">
        <w:rPr>
          <w:rFonts w:asciiTheme="minorHAnsi" w:hAnsiTheme="minorHAnsi"/>
          <w:sz w:val="22"/>
          <w:szCs w:val="22"/>
        </w:rPr>
        <w:t>10</w:t>
      </w:r>
      <w:r w:rsidR="008C48BB" w:rsidRPr="00DD6F3B">
        <w:rPr>
          <w:rFonts w:asciiTheme="minorHAnsi" w:hAnsiTheme="minorHAnsi"/>
          <w:sz w:val="22"/>
          <w:szCs w:val="22"/>
        </w:rPr>
        <w:t>0 000,- Kč za každé takové porušení.</w:t>
      </w:r>
    </w:p>
    <w:p w14:paraId="488297B1" w14:textId="79456B9D" w:rsidR="008C48BB" w:rsidRPr="00DD6F3B" w:rsidRDefault="00DD6F3B" w:rsidP="00B86057">
      <w:pPr>
        <w:tabs>
          <w:tab w:val="left" w:pos="567"/>
        </w:tabs>
        <w:spacing w:after="120"/>
        <w:ind w:left="561" w:hanging="561"/>
        <w:jc w:val="both"/>
        <w:rPr>
          <w:rFonts w:asciiTheme="minorHAnsi" w:hAnsiTheme="minorHAnsi"/>
          <w:sz w:val="22"/>
          <w:szCs w:val="22"/>
        </w:rPr>
      </w:pPr>
      <w:r w:rsidRPr="00DD6F3B">
        <w:rPr>
          <w:rFonts w:asciiTheme="minorHAnsi" w:hAnsiTheme="minorHAnsi"/>
          <w:sz w:val="22"/>
          <w:szCs w:val="22"/>
        </w:rPr>
        <w:t>5.</w:t>
      </w:r>
      <w:r>
        <w:rPr>
          <w:rFonts w:asciiTheme="minorHAnsi" w:hAnsiTheme="minorHAnsi"/>
          <w:sz w:val="22"/>
          <w:szCs w:val="22"/>
        </w:rPr>
        <w:tab/>
      </w:r>
      <w:r w:rsidR="008C48BB" w:rsidRPr="00DD6F3B">
        <w:rPr>
          <w:rFonts w:asciiTheme="minorHAnsi" w:hAnsiTheme="minorHAnsi"/>
          <w:sz w:val="22"/>
          <w:szCs w:val="22"/>
        </w:rPr>
        <w:t>V případě prodlení objednatele s úhradou splatné faktury</w:t>
      </w:r>
      <w:r w:rsidR="003F0ADB" w:rsidRPr="00DD6F3B">
        <w:rPr>
          <w:rFonts w:asciiTheme="minorHAnsi" w:hAnsiTheme="minorHAnsi"/>
          <w:sz w:val="22"/>
          <w:szCs w:val="22"/>
        </w:rPr>
        <w:t xml:space="preserve"> </w:t>
      </w:r>
      <w:r w:rsidR="00D318A9" w:rsidRPr="00DD6F3B">
        <w:rPr>
          <w:rFonts w:asciiTheme="minorHAnsi" w:hAnsiTheme="minorHAnsi"/>
          <w:sz w:val="22"/>
          <w:szCs w:val="22"/>
        </w:rPr>
        <w:t>-</w:t>
      </w:r>
      <w:r w:rsidR="008C48BB" w:rsidRPr="00DD6F3B">
        <w:rPr>
          <w:rFonts w:asciiTheme="minorHAnsi" w:hAnsiTheme="minorHAnsi"/>
          <w:sz w:val="22"/>
          <w:szCs w:val="22"/>
        </w:rPr>
        <w:t xml:space="preserve"> daňového dokladu je poskytovatel oprávněn požadovat úrok z prodlení dle nařízení vlády č. 351/2013 Sb., </w:t>
      </w:r>
      <w:r w:rsidR="0044534B" w:rsidRPr="00DD6F3B">
        <w:rPr>
          <w:rFonts w:asciiTheme="minorHAnsi" w:hAnsiTheme="minorHAnsi"/>
          <w:sz w:val="22"/>
          <w:szCs w:val="22"/>
        </w:rPr>
        <w:t>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w:t>
      </w:r>
      <w:r w:rsidR="008C48BB" w:rsidRPr="00DD6F3B">
        <w:rPr>
          <w:rFonts w:asciiTheme="minorHAnsi" w:hAnsiTheme="minorHAnsi"/>
          <w:sz w:val="22"/>
          <w:szCs w:val="22"/>
        </w:rPr>
        <w:t>.</w:t>
      </w:r>
    </w:p>
    <w:p w14:paraId="55023DFC" w14:textId="773E6A5B" w:rsidR="008C48BB" w:rsidRPr="00DD6F3B" w:rsidRDefault="00DD6F3B" w:rsidP="00B86057">
      <w:pPr>
        <w:tabs>
          <w:tab w:val="left" w:pos="567"/>
        </w:tabs>
        <w:spacing w:after="120"/>
        <w:ind w:left="561" w:hanging="561"/>
        <w:jc w:val="both"/>
        <w:rPr>
          <w:rFonts w:asciiTheme="minorHAnsi" w:hAnsiTheme="minorHAnsi"/>
          <w:sz w:val="22"/>
          <w:szCs w:val="22"/>
        </w:rPr>
      </w:pPr>
      <w:r w:rsidRPr="00DD6F3B">
        <w:rPr>
          <w:rFonts w:asciiTheme="minorHAnsi" w:hAnsiTheme="minorHAnsi"/>
          <w:sz w:val="22"/>
          <w:szCs w:val="22"/>
        </w:rPr>
        <w:t>6.</w:t>
      </w:r>
      <w:r>
        <w:rPr>
          <w:rFonts w:asciiTheme="minorHAnsi" w:hAnsiTheme="minorHAnsi"/>
          <w:sz w:val="22"/>
          <w:szCs w:val="22"/>
        </w:rPr>
        <w:tab/>
      </w:r>
      <w:r w:rsidR="00C22339" w:rsidRPr="00DD6F3B">
        <w:rPr>
          <w:rFonts w:asciiTheme="minorHAnsi" w:hAnsiTheme="minorHAnsi"/>
          <w:sz w:val="22"/>
          <w:szCs w:val="22"/>
        </w:rPr>
        <w:t>S</w:t>
      </w:r>
      <w:r w:rsidR="008C48BB" w:rsidRPr="00DD6F3B">
        <w:rPr>
          <w:rFonts w:asciiTheme="minorHAnsi" w:hAnsiTheme="minorHAnsi"/>
          <w:sz w:val="22"/>
          <w:szCs w:val="22"/>
        </w:rPr>
        <w:t xml:space="preserve">mluvní pokuty a úrok z prodlení sjednané touto smlouvou </w:t>
      </w:r>
      <w:r w:rsidR="003C5523" w:rsidRPr="00DD6F3B">
        <w:rPr>
          <w:rFonts w:asciiTheme="minorHAnsi" w:hAnsiTheme="minorHAnsi"/>
          <w:sz w:val="22"/>
          <w:szCs w:val="22"/>
        </w:rPr>
        <w:t>budou uhrazeny</w:t>
      </w:r>
      <w:r w:rsidR="008C48BB" w:rsidRPr="00DD6F3B">
        <w:rPr>
          <w:rFonts w:asciiTheme="minorHAnsi" w:hAnsiTheme="minorHAnsi"/>
          <w:sz w:val="22"/>
          <w:szCs w:val="22"/>
        </w:rPr>
        <w:t xml:space="preserve"> na základě faktury vystavené oprávněnou stranou. Splatnost si smluvní strany sjednávají </w:t>
      </w:r>
      <w:r w:rsidR="00AA3DCD" w:rsidRPr="00DD6F3B">
        <w:rPr>
          <w:rFonts w:asciiTheme="minorHAnsi" w:hAnsiTheme="minorHAnsi"/>
          <w:sz w:val="22"/>
          <w:szCs w:val="22"/>
        </w:rPr>
        <w:t>na</w:t>
      </w:r>
      <w:r w:rsidR="00CC67D3" w:rsidRPr="00DD6F3B">
        <w:rPr>
          <w:rFonts w:asciiTheme="minorHAnsi" w:hAnsiTheme="minorHAnsi"/>
          <w:sz w:val="22"/>
          <w:szCs w:val="22"/>
        </w:rPr>
        <w:t xml:space="preserve"> </w:t>
      </w:r>
      <w:r w:rsidR="008C48BB" w:rsidRPr="00DD6F3B">
        <w:rPr>
          <w:rFonts w:asciiTheme="minorHAnsi" w:hAnsiTheme="minorHAnsi"/>
          <w:sz w:val="22"/>
          <w:szCs w:val="22"/>
        </w:rPr>
        <w:t>30 dnů po jejím doručení povinné straně. Právo uplatňovat a vymáhat smluvní pokuty a úrok z prodlení vzniká prvním dnem následujícím po marném uplynutí lhůty.</w:t>
      </w:r>
    </w:p>
    <w:p w14:paraId="5210E0D6" w14:textId="30584292" w:rsidR="008C48BB" w:rsidRPr="00DD6F3B" w:rsidRDefault="00DD6F3B" w:rsidP="00B86057">
      <w:pPr>
        <w:tabs>
          <w:tab w:val="left" w:pos="567"/>
        </w:tabs>
        <w:spacing w:after="120"/>
        <w:ind w:left="561" w:hanging="561"/>
        <w:jc w:val="both"/>
        <w:rPr>
          <w:rFonts w:asciiTheme="minorHAnsi" w:hAnsiTheme="minorHAnsi"/>
          <w:sz w:val="22"/>
          <w:szCs w:val="22"/>
        </w:rPr>
      </w:pPr>
      <w:r w:rsidRPr="00DD6F3B">
        <w:rPr>
          <w:rFonts w:asciiTheme="minorHAnsi" w:hAnsiTheme="minorHAnsi"/>
          <w:sz w:val="22"/>
          <w:szCs w:val="22"/>
        </w:rPr>
        <w:lastRenderedPageBreak/>
        <w:t>7.</w:t>
      </w:r>
      <w:r w:rsidR="00B86057">
        <w:rPr>
          <w:rFonts w:asciiTheme="minorHAnsi" w:hAnsiTheme="minorHAnsi"/>
          <w:sz w:val="22"/>
          <w:szCs w:val="22"/>
        </w:rPr>
        <w:tab/>
      </w:r>
      <w:r w:rsidR="008C48BB" w:rsidRPr="00DD6F3B">
        <w:rPr>
          <w:rFonts w:asciiTheme="minorHAnsi" w:hAnsiTheme="minorHAnsi"/>
          <w:sz w:val="22"/>
          <w:szCs w:val="22"/>
        </w:rPr>
        <w:t>Smluvní pokuty a úrok z prodlení hradí povinná strana bez ohledu na to, zda a v jaké výši vznikla druhé smluvní straně škoda. Škoda a její náhrada je vymahatelná samostatně vedle smluvní pokuty. Smluvní strany výslovně vylučují použití ustanovení § 2050 OZ.</w:t>
      </w:r>
    </w:p>
    <w:p w14:paraId="5BBD2C28" w14:textId="5B3D7232" w:rsidR="00277421" w:rsidRPr="00FD758D" w:rsidRDefault="00DD6F3B" w:rsidP="00FD758D">
      <w:pPr>
        <w:tabs>
          <w:tab w:val="left" w:pos="567"/>
        </w:tabs>
        <w:spacing w:after="120"/>
        <w:ind w:left="561" w:hanging="561"/>
        <w:jc w:val="both"/>
        <w:rPr>
          <w:rFonts w:asciiTheme="minorHAnsi" w:hAnsiTheme="minorHAnsi"/>
          <w:sz w:val="22"/>
          <w:szCs w:val="22"/>
        </w:rPr>
      </w:pPr>
      <w:r w:rsidRPr="00DD6F3B">
        <w:rPr>
          <w:rFonts w:asciiTheme="minorHAnsi" w:hAnsiTheme="minorHAnsi"/>
          <w:sz w:val="22"/>
          <w:szCs w:val="22"/>
        </w:rPr>
        <w:t>8.</w:t>
      </w:r>
      <w:r w:rsidR="00B86057">
        <w:rPr>
          <w:rFonts w:asciiTheme="minorHAnsi" w:hAnsiTheme="minorHAnsi"/>
          <w:sz w:val="22"/>
          <w:szCs w:val="22"/>
        </w:rPr>
        <w:tab/>
      </w:r>
      <w:r w:rsidR="008C48BB" w:rsidRPr="00DD6F3B">
        <w:rPr>
          <w:rFonts w:asciiTheme="minorHAnsi" w:hAnsiTheme="minorHAnsi"/>
          <w:sz w:val="22"/>
          <w:szCs w:val="22"/>
        </w:rPr>
        <w:t>Smluvní pokuty podle této smlouvy si sjednávají jako ujednání na samotné smlouvě nezávislá pro případ, že jejich smluvní vztah z nějakého důvodu zanikne před řádným dokončením poskytování služeb. To znamená, že zůstane zachováno právo uplatňovat smluvní pokuty nebo úrok z prodlení, na něž vznikl nárok po dobu platnosti smlouvy.</w:t>
      </w:r>
    </w:p>
    <w:p w14:paraId="119F6CBB" w14:textId="77777777" w:rsidR="005D622E" w:rsidRPr="00DD1904" w:rsidRDefault="005D622E">
      <w:pPr>
        <w:ind w:left="360"/>
        <w:jc w:val="both"/>
        <w:rPr>
          <w:rFonts w:asciiTheme="minorHAnsi" w:hAnsiTheme="minorHAnsi"/>
          <w:b/>
          <w:sz w:val="22"/>
          <w:szCs w:val="22"/>
        </w:rPr>
      </w:pPr>
    </w:p>
    <w:p w14:paraId="0BA6D8C5" w14:textId="6EC7BFEB" w:rsidR="00DD1904" w:rsidRPr="00DA414A" w:rsidRDefault="00DD1904" w:rsidP="00DD1904">
      <w:pPr>
        <w:jc w:val="center"/>
        <w:rPr>
          <w:rFonts w:asciiTheme="minorHAnsi" w:hAnsiTheme="minorHAnsi"/>
          <w:b/>
          <w:bCs/>
          <w:sz w:val="22"/>
          <w:szCs w:val="22"/>
        </w:rPr>
      </w:pPr>
      <w:r w:rsidRPr="00DA414A">
        <w:rPr>
          <w:rFonts w:asciiTheme="minorHAnsi" w:hAnsiTheme="minorHAnsi"/>
          <w:b/>
          <w:bCs/>
          <w:sz w:val="22"/>
          <w:szCs w:val="22"/>
        </w:rPr>
        <w:t xml:space="preserve">Článek </w:t>
      </w:r>
      <w:r w:rsidR="00A8728F">
        <w:rPr>
          <w:rFonts w:asciiTheme="minorHAnsi" w:hAnsiTheme="minorHAnsi"/>
          <w:b/>
          <w:bCs/>
          <w:sz w:val="22"/>
          <w:szCs w:val="22"/>
        </w:rPr>
        <w:t>8</w:t>
      </w:r>
    </w:p>
    <w:p w14:paraId="1AD6BADC" w14:textId="77777777" w:rsidR="00DD1904" w:rsidRPr="00DA414A" w:rsidRDefault="00DD1904" w:rsidP="00DD1904">
      <w:pPr>
        <w:jc w:val="center"/>
        <w:rPr>
          <w:rFonts w:asciiTheme="minorHAnsi" w:hAnsiTheme="minorHAnsi"/>
          <w:b/>
          <w:sz w:val="22"/>
          <w:szCs w:val="22"/>
        </w:rPr>
      </w:pPr>
      <w:r w:rsidRPr="00DA414A">
        <w:rPr>
          <w:rFonts w:asciiTheme="minorHAnsi" w:hAnsiTheme="minorHAnsi"/>
          <w:b/>
          <w:sz w:val="22"/>
          <w:szCs w:val="22"/>
        </w:rPr>
        <w:t>Zánik závazků</w:t>
      </w:r>
    </w:p>
    <w:p w14:paraId="3ACB53BA" w14:textId="77777777" w:rsidR="00DD1904" w:rsidRPr="00DA414A" w:rsidRDefault="00DD1904" w:rsidP="00DD1904">
      <w:pPr>
        <w:jc w:val="center"/>
        <w:rPr>
          <w:rFonts w:asciiTheme="minorHAnsi" w:hAnsiTheme="minorHAnsi"/>
          <w:b/>
          <w:sz w:val="22"/>
          <w:szCs w:val="22"/>
        </w:rPr>
      </w:pPr>
    </w:p>
    <w:p w14:paraId="2557DD30" w14:textId="0FC07C9B" w:rsidR="00DD1904" w:rsidRPr="00B71218" w:rsidRDefault="00A8728F" w:rsidP="00B86057">
      <w:pPr>
        <w:tabs>
          <w:tab w:val="left" w:pos="567"/>
        </w:tabs>
        <w:jc w:val="both"/>
        <w:rPr>
          <w:rFonts w:asciiTheme="minorHAnsi" w:hAnsiTheme="minorHAnsi"/>
          <w:sz w:val="22"/>
          <w:szCs w:val="22"/>
        </w:rPr>
      </w:pPr>
      <w:r w:rsidRPr="00B71218">
        <w:rPr>
          <w:rFonts w:asciiTheme="minorHAnsi" w:hAnsiTheme="minorHAnsi"/>
          <w:sz w:val="22"/>
          <w:szCs w:val="22"/>
        </w:rPr>
        <w:t>1.</w:t>
      </w:r>
      <w:r>
        <w:rPr>
          <w:rFonts w:asciiTheme="minorHAnsi" w:hAnsiTheme="minorHAnsi"/>
          <w:szCs w:val="22"/>
        </w:rPr>
        <w:tab/>
      </w:r>
      <w:r w:rsidR="00DD1904" w:rsidRPr="00B71218">
        <w:rPr>
          <w:rFonts w:asciiTheme="minorHAnsi" w:hAnsiTheme="minorHAnsi"/>
          <w:sz w:val="22"/>
          <w:szCs w:val="22"/>
        </w:rPr>
        <w:t>Smluvní strany se dohodly, že smluvní vztah zaniká:</w:t>
      </w:r>
    </w:p>
    <w:p w14:paraId="36CD5361" w14:textId="600222F6" w:rsidR="00DD1904" w:rsidRPr="00B71218" w:rsidRDefault="00CB5F08" w:rsidP="009163CE">
      <w:pPr>
        <w:pStyle w:val="Zkladntext"/>
        <w:numPr>
          <w:ilvl w:val="0"/>
          <w:numId w:val="16"/>
        </w:numPr>
        <w:tabs>
          <w:tab w:val="clear" w:pos="1068"/>
          <w:tab w:val="left" w:pos="916"/>
          <w:tab w:val="num" w:pos="1560"/>
        </w:tabs>
        <w:spacing w:after="0"/>
        <w:ind w:left="1418" w:hanging="502"/>
        <w:jc w:val="both"/>
        <w:rPr>
          <w:rFonts w:asciiTheme="minorHAnsi" w:hAnsiTheme="minorHAnsi"/>
          <w:sz w:val="22"/>
          <w:szCs w:val="22"/>
        </w:rPr>
      </w:pPr>
      <w:r w:rsidRPr="00B71218">
        <w:rPr>
          <w:rFonts w:asciiTheme="minorHAnsi" w:hAnsiTheme="minorHAnsi"/>
          <w:sz w:val="22"/>
          <w:szCs w:val="22"/>
        </w:rPr>
        <w:t>u</w:t>
      </w:r>
      <w:r w:rsidR="00152E3E" w:rsidRPr="00B71218">
        <w:rPr>
          <w:rFonts w:asciiTheme="minorHAnsi" w:hAnsiTheme="minorHAnsi"/>
          <w:sz w:val="22"/>
          <w:szCs w:val="22"/>
        </w:rPr>
        <w:t xml:space="preserve">plynutím </w:t>
      </w:r>
      <w:r w:rsidR="00164810">
        <w:rPr>
          <w:rFonts w:asciiTheme="minorHAnsi" w:hAnsiTheme="minorHAnsi"/>
          <w:sz w:val="22"/>
          <w:szCs w:val="22"/>
        </w:rPr>
        <w:t xml:space="preserve">sjednané </w:t>
      </w:r>
      <w:r w:rsidR="00152E3E" w:rsidRPr="00B71218">
        <w:rPr>
          <w:rFonts w:asciiTheme="minorHAnsi" w:hAnsiTheme="minorHAnsi"/>
          <w:sz w:val="22"/>
          <w:szCs w:val="22"/>
        </w:rPr>
        <w:t>doby</w:t>
      </w:r>
      <w:r w:rsidR="00164810">
        <w:rPr>
          <w:rFonts w:asciiTheme="minorHAnsi" w:hAnsiTheme="minorHAnsi"/>
          <w:sz w:val="22"/>
          <w:szCs w:val="22"/>
        </w:rPr>
        <w:t xml:space="preserve"> plnění</w:t>
      </w:r>
      <w:r w:rsidR="00DD1904" w:rsidRPr="00B71218">
        <w:rPr>
          <w:rFonts w:asciiTheme="minorHAnsi" w:hAnsiTheme="minorHAnsi"/>
          <w:sz w:val="22"/>
          <w:szCs w:val="22"/>
        </w:rPr>
        <w:t>;</w:t>
      </w:r>
    </w:p>
    <w:p w14:paraId="7E047B03" w14:textId="252C11AE" w:rsidR="00DD1904" w:rsidRPr="00B71218" w:rsidRDefault="00DD1904" w:rsidP="009163CE">
      <w:pPr>
        <w:pStyle w:val="Zkladntext"/>
        <w:numPr>
          <w:ilvl w:val="0"/>
          <w:numId w:val="16"/>
        </w:numPr>
        <w:tabs>
          <w:tab w:val="clear" w:pos="1068"/>
          <w:tab w:val="left" w:pos="0"/>
          <w:tab w:val="num" w:pos="1560"/>
        </w:tabs>
        <w:spacing w:after="0"/>
        <w:ind w:left="1418" w:hanging="502"/>
        <w:jc w:val="both"/>
        <w:rPr>
          <w:rFonts w:asciiTheme="minorHAnsi" w:hAnsiTheme="minorHAnsi"/>
          <w:sz w:val="22"/>
          <w:szCs w:val="22"/>
        </w:rPr>
      </w:pPr>
      <w:r w:rsidRPr="00B71218">
        <w:rPr>
          <w:rFonts w:asciiTheme="minorHAnsi" w:hAnsiTheme="minorHAnsi"/>
          <w:sz w:val="22"/>
          <w:szCs w:val="22"/>
        </w:rPr>
        <w:t>dohodou smluvních stran;</w:t>
      </w:r>
    </w:p>
    <w:p w14:paraId="0CF02CEF" w14:textId="77777777" w:rsidR="00DD1904" w:rsidRPr="00B71218" w:rsidRDefault="00DD1904" w:rsidP="009163CE">
      <w:pPr>
        <w:pStyle w:val="Zkladntext"/>
        <w:numPr>
          <w:ilvl w:val="0"/>
          <w:numId w:val="16"/>
        </w:numPr>
        <w:tabs>
          <w:tab w:val="clear" w:pos="1068"/>
          <w:tab w:val="left" w:pos="0"/>
          <w:tab w:val="num" w:pos="1560"/>
        </w:tabs>
        <w:spacing w:after="0"/>
        <w:ind w:left="1418" w:hanging="502"/>
        <w:jc w:val="both"/>
        <w:rPr>
          <w:rFonts w:asciiTheme="minorHAnsi" w:hAnsiTheme="minorHAnsi"/>
          <w:sz w:val="22"/>
          <w:szCs w:val="22"/>
        </w:rPr>
      </w:pPr>
      <w:r w:rsidRPr="00B71218">
        <w:rPr>
          <w:rFonts w:asciiTheme="minorHAnsi" w:hAnsiTheme="minorHAnsi"/>
          <w:sz w:val="22"/>
          <w:szCs w:val="22"/>
        </w:rPr>
        <w:t>jednostranným písemným odstoupením od této smlouvy pro její podstatné porušení některou ze smluvních stran;</w:t>
      </w:r>
    </w:p>
    <w:p w14:paraId="74F896A0" w14:textId="41537B4D" w:rsidR="00DD1904" w:rsidRPr="00B71218" w:rsidRDefault="00DD1904" w:rsidP="00B86057">
      <w:pPr>
        <w:pStyle w:val="Zkladntext"/>
        <w:numPr>
          <w:ilvl w:val="0"/>
          <w:numId w:val="16"/>
        </w:numPr>
        <w:tabs>
          <w:tab w:val="clear" w:pos="1068"/>
          <w:tab w:val="left" w:pos="0"/>
          <w:tab w:val="num" w:pos="1560"/>
        </w:tabs>
        <w:ind w:left="1424" w:hanging="505"/>
        <w:jc w:val="both"/>
        <w:rPr>
          <w:rFonts w:asciiTheme="minorHAnsi" w:hAnsiTheme="minorHAnsi"/>
          <w:sz w:val="22"/>
          <w:szCs w:val="22"/>
        </w:rPr>
      </w:pPr>
      <w:r w:rsidRPr="00B71218">
        <w:rPr>
          <w:rFonts w:asciiTheme="minorHAnsi" w:hAnsiTheme="minorHAnsi"/>
          <w:sz w:val="22"/>
          <w:szCs w:val="22"/>
        </w:rPr>
        <w:t xml:space="preserve">výpovědí objednatele bez uvedení důvodu s výpovědní lhůtou v délce </w:t>
      </w:r>
      <w:r w:rsidR="00997307" w:rsidRPr="00B71218">
        <w:rPr>
          <w:rFonts w:asciiTheme="minorHAnsi" w:hAnsiTheme="minorHAnsi"/>
          <w:sz w:val="22"/>
          <w:szCs w:val="22"/>
        </w:rPr>
        <w:t>10 dnů</w:t>
      </w:r>
      <w:r w:rsidRPr="00B71218">
        <w:rPr>
          <w:rFonts w:asciiTheme="minorHAnsi" w:hAnsiTheme="minorHAnsi"/>
          <w:sz w:val="22"/>
          <w:szCs w:val="22"/>
        </w:rPr>
        <w:t xml:space="preserve">, která začíná běžet </w:t>
      </w:r>
      <w:r w:rsidR="003A324C" w:rsidRPr="00B71218">
        <w:rPr>
          <w:rFonts w:asciiTheme="minorHAnsi" w:hAnsiTheme="minorHAnsi"/>
          <w:sz w:val="22"/>
          <w:szCs w:val="22"/>
        </w:rPr>
        <w:t>dnem</w:t>
      </w:r>
      <w:r w:rsidRPr="00B71218">
        <w:rPr>
          <w:rFonts w:asciiTheme="minorHAnsi" w:hAnsiTheme="minorHAnsi"/>
          <w:sz w:val="22"/>
          <w:szCs w:val="22"/>
        </w:rPr>
        <w:t xml:space="preserve"> následující</w:t>
      </w:r>
      <w:r w:rsidR="003A324C" w:rsidRPr="00B71218">
        <w:rPr>
          <w:rFonts w:asciiTheme="minorHAnsi" w:hAnsiTheme="minorHAnsi"/>
          <w:sz w:val="22"/>
          <w:szCs w:val="22"/>
        </w:rPr>
        <w:t>m</w:t>
      </w:r>
      <w:r w:rsidRPr="00B71218">
        <w:rPr>
          <w:rFonts w:asciiTheme="minorHAnsi" w:hAnsiTheme="minorHAnsi"/>
          <w:sz w:val="22"/>
          <w:szCs w:val="22"/>
        </w:rPr>
        <w:t xml:space="preserve"> po doručení výpovědi.</w:t>
      </w:r>
    </w:p>
    <w:p w14:paraId="7FB7751A" w14:textId="4A4CE31B" w:rsidR="00DD1904" w:rsidRPr="00B71218" w:rsidRDefault="00B71218" w:rsidP="00B86057">
      <w:pPr>
        <w:tabs>
          <w:tab w:val="left" w:pos="567"/>
        </w:tabs>
        <w:ind w:left="567" w:hanging="567"/>
        <w:jc w:val="both"/>
        <w:rPr>
          <w:rFonts w:asciiTheme="minorHAnsi" w:hAnsiTheme="minorHAnsi"/>
          <w:sz w:val="22"/>
          <w:szCs w:val="22"/>
        </w:rPr>
      </w:pPr>
      <w:r w:rsidRPr="00B71218">
        <w:rPr>
          <w:rFonts w:asciiTheme="minorHAnsi" w:hAnsiTheme="minorHAnsi"/>
          <w:sz w:val="22"/>
          <w:szCs w:val="22"/>
        </w:rPr>
        <w:t xml:space="preserve">2. </w:t>
      </w:r>
      <w:r w:rsidRPr="00B71218">
        <w:rPr>
          <w:rFonts w:asciiTheme="minorHAnsi" w:hAnsiTheme="minorHAnsi"/>
          <w:sz w:val="22"/>
          <w:szCs w:val="22"/>
        </w:rPr>
        <w:tab/>
      </w:r>
      <w:r w:rsidR="00DD1904" w:rsidRPr="00B71218">
        <w:rPr>
          <w:rFonts w:asciiTheme="minorHAnsi" w:hAnsiTheme="minorHAnsi"/>
          <w:sz w:val="22"/>
          <w:szCs w:val="22"/>
        </w:rPr>
        <w:t xml:space="preserve">Smluvní strany se dohodly, že podstatným porušením této smlouvy ve smyslu § </w:t>
      </w:r>
      <w:smartTag w:uri="urn:schemas-microsoft-com:office:smarttags" w:element="metricconverter">
        <w:smartTagPr>
          <w:attr w:name="ProductID" w:val="1977 OZ"/>
        </w:smartTagPr>
        <w:r w:rsidR="00DD1904" w:rsidRPr="00B71218">
          <w:rPr>
            <w:rFonts w:asciiTheme="minorHAnsi" w:hAnsiTheme="minorHAnsi"/>
            <w:sz w:val="22"/>
            <w:szCs w:val="22"/>
          </w:rPr>
          <w:t>1977 OZ</w:t>
        </w:r>
      </w:smartTag>
      <w:r w:rsidR="00DD1904" w:rsidRPr="00B71218">
        <w:rPr>
          <w:rFonts w:asciiTheme="minorHAnsi" w:hAnsiTheme="minorHAnsi"/>
          <w:sz w:val="22"/>
          <w:szCs w:val="22"/>
        </w:rPr>
        <w:t xml:space="preserve"> se rozumí:</w:t>
      </w:r>
    </w:p>
    <w:p w14:paraId="3C1465C0" w14:textId="5F56A81B" w:rsidR="00DD1904" w:rsidRPr="00B71218" w:rsidRDefault="00DD1904" w:rsidP="009163CE">
      <w:pPr>
        <w:pStyle w:val="Zkladntext"/>
        <w:numPr>
          <w:ilvl w:val="0"/>
          <w:numId w:val="17"/>
        </w:numPr>
        <w:tabs>
          <w:tab w:val="left" w:pos="0"/>
        </w:tabs>
        <w:spacing w:after="0"/>
        <w:ind w:hanging="72"/>
        <w:jc w:val="both"/>
        <w:rPr>
          <w:rFonts w:asciiTheme="minorHAnsi" w:hAnsiTheme="minorHAnsi"/>
          <w:sz w:val="22"/>
          <w:szCs w:val="22"/>
        </w:rPr>
      </w:pPr>
      <w:r w:rsidRPr="00B71218">
        <w:rPr>
          <w:rFonts w:asciiTheme="minorHAnsi" w:hAnsiTheme="minorHAnsi"/>
          <w:sz w:val="22"/>
          <w:szCs w:val="22"/>
        </w:rPr>
        <w:t xml:space="preserve">prodlení </w:t>
      </w:r>
      <w:r w:rsidR="00A8728F" w:rsidRPr="00B71218">
        <w:rPr>
          <w:rFonts w:asciiTheme="minorHAnsi" w:hAnsiTheme="minorHAnsi"/>
          <w:sz w:val="22"/>
          <w:szCs w:val="22"/>
        </w:rPr>
        <w:t>s</w:t>
      </w:r>
      <w:r w:rsidRPr="00B71218">
        <w:rPr>
          <w:rFonts w:asciiTheme="minorHAnsi" w:hAnsiTheme="minorHAnsi"/>
          <w:sz w:val="22"/>
          <w:szCs w:val="22"/>
        </w:rPr>
        <w:t xml:space="preserve"> prováděním služeb dle této smlouvy více než </w:t>
      </w:r>
      <w:r w:rsidR="00A8728F" w:rsidRPr="00B71218">
        <w:rPr>
          <w:rFonts w:asciiTheme="minorHAnsi" w:hAnsiTheme="minorHAnsi"/>
          <w:sz w:val="22"/>
          <w:szCs w:val="22"/>
        </w:rPr>
        <w:t>5 dnů</w:t>
      </w:r>
      <w:r w:rsidRPr="00B71218">
        <w:rPr>
          <w:rFonts w:asciiTheme="minorHAnsi" w:hAnsiTheme="minorHAnsi"/>
          <w:sz w:val="22"/>
          <w:szCs w:val="22"/>
        </w:rPr>
        <w:t>;</w:t>
      </w:r>
    </w:p>
    <w:p w14:paraId="3A319C65" w14:textId="0842D42C" w:rsidR="00DD1904" w:rsidRPr="00B71218" w:rsidRDefault="00DD1904" w:rsidP="00A8728F">
      <w:pPr>
        <w:pStyle w:val="Zkladntext"/>
        <w:numPr>
          <w:ilvl w:val="0"/>
          <w:numId w:val="17"/>
        </w:numPr>
        <w:tabs>
          <w:tab w:val="left" w:pos="0"/>
        </w:tabs>
        <w:spacing w:after="0"/>
        <w:ind w:hanging="72"/>
        <w:jc w:val="both"/>
        <w:rPr>
          <w:rFonts w:asciiTheme="minorHAnsi" w:hAnsiTheme="minorHAnsi"/>
          <w:sz w:val="22"/>
          <w:szCs w:val="22"/>
        </w:rPr>
      </w:pPr>
      <w:r w:rsidRPr="00B71218">
        <w:rPr>
          <w:rFonts w:asciiTheme="minorHAnsi" w:hAnsiTheme="minorHAnsi"/>
          <w:sz w:val="22"/>
          <w:szCs w:val="22"/>
        </w:rPr>
        <w:t>poskytnutí služby s více nebo opakujícími se vadami;</w:t>
      </w:r>
    </w:p>
    <w:p w14:paraId="6E84D953" w14:textId="322B97DF" w:rsidR="009667BA" w:rsidRPr="00B71218" w:rsidRDefault="00152E3E" w:rsidP="00B86057">
      <w:pPr>
        <w:pStyle w:val="Zkladntext"/>
        <w:numPr>
          <w:ilvl w:val="0"/>
          <w:numId w:val="17"/>
        </w:numPr>
        <w:tabs>
          <w:tab w:val="clear" w:pos="1065"/>
          <w:tab w:val="left" w:pos="0"/>
        </w:tabs>
        <w:ind w:left="1417" w:hanging="425"/>
        <w:jc w:val="both"/>
        <w:rPr>
          <w:rFonts w:asciiTheme="minorHAnsi" w:hAnsiTheme="minorHAnsi"/>
          <w:sz w:val="22"/>
          <w:szCs w:val="22"/>
        </w:rPr>
      </w:pPr>
      <w:r w:rsidRPr="00B71218">
        <w:rPr>
          <w:rFonts w:asciiTheme="minorHAnsi" w:hAnsiTheme="minorHAnsi"/>
          <w:sz w:val="22"/>
          <w:szCs w:val="22"/>
        </w:rPr>
        <w:t>ztráta kvalifikace k plnění veřejné zakázky</w:t>
      </w:r>
      <w:r w:rsidR="00B86057">
        <w:rPr>
          <w:rFonts w:asciiTheme="minorHAnsi" w:hAnsiTheme="minorHAnsi"/>
          <w:sz w:val="22"/>
          <w:szCs w:val="22"/>
        </w:rPr>
        <w:t>.</w:t>
      </w:r>
      <w:r w:rsidR="009667BA" w:rsidRPr="00B71218">
        <w:rPr>
          <w:rFonts w:asciiTheme="minorHAnsi" w:hAnsiTheme="minorHAnsi"/>
          <w:sz w:val="22"/>
          <w:szCs w:val="22"/>
        </w:rPr>
        <w:t xml:space="preserve"> </w:t>
      </w:r>
    </w:p>
    <w:p w14:paraId="1C499474" w14:textId="68506894" w:rsidR="00DD1904" w:rsidRPr="00B71218" w:rsidRDefault="00B71218" w:rsidP="00B86057">
      <w:pPr>
        <w:tabs>
          <w:tab w:val="left" w:pos="567"/>
        </w:tabs>
        <w:ind w:left="567" w:hanging="567"/>
        <w:jc w:val="both"/>
        <w:rPr>
          <w:rFonts w:asciiTheme="minorHAnsi" w:hAnsiTheme="minorHAnsi"/>
          <w:b/>
          <w:bCs/>
          <w:sz w:val="22"/>
          <w:szCs w:val="22"/>
        </w:rPr>
      </w:pPr>
      <w:r w:rsidRPr="00B71218">
        <w:rPr>
          <w:rFonts w:asciiTheme="minorHAnsi" w:hAnsiTheme="minorHAnsi"/>
          <w:sz w:val="22"/>
          <w:szCs w:val="22"/>
        </w:rPr>
        <w:t xml:space="preserve">3. </w:t>
      </w:r>
      <w:r>
        <w:rPr>
          <w:rFonts w:asciiTheme="minorHAnsi" w:hAnsiTheme="minorHAnsi"/>
          <w:sz w:val="22"/>
          <w:szCs w:val="22"/>
        </w:rPr>
        <w:tab/>
      </w:r>
      <w:r w:rsidR="00DD1904" w:rsidRPr="00B71218">
        <w:rPr>
          <w:rFonts w:asciiTheme="minorHAnsi" w:hAnsiTheme="minorHAnsi"/>
          <w:sz w:val="22"/>
          <w:szCs w:val="22"/>
        </w:rPr>
        <w:t xml:space="preserve">Odstoupení od této smlouvy pro podstatné či nepodstatné porušení této smlouvy se dále řídí ustanoveními § 2001 až </w:t>
      </w:r>
      <w:smartTag w:uri="urn:schemas-microsoft-com:office:smarttags" w:element="metricconverter">
        <w:smartTagPr>
          <w:attr w:name="ProductID" w:val="2005 OZ"/>
        </w:smartTagPr>
        <w:r w:rsidR="00DD1904" w:rsidRPr="00B71218">
          <w:rPr>
            <w:rFonts w:asciiTheme="minorHAnsi" w:hAnsiTheme="minorHAnsi"/>
            <w:sz w:val="22"/>
            <w:szCs w:val="22"/>
          </w:rPr>
          <w:t>2005 OZ</w:t>
        </w:r>
      </w:smartTag>
      <w:r w:rsidR="00DD1904" w:rsidRPr="00B71218">
        <w:rPr>
          <w:rFonts w:asciiTheme="minorHAnsi" w:hAnsiTheme="minorHAnsi"/>
          <w:sz w:val="22"/>
          <w:szCs w:val="22"/>
        </w:rPr>
        <w:t xml:space="preserve">. </w:t>
      </w:r>
    </w:p>
    <w:p w14:paraId="28086BAE" w14:textId="706C593F" w:rsidR="00277421" w:rsidRDefault="00277421">
      <w:pPr>
        <w:ind w:left="360"/>
        <w:jc w:val="both"/>
        <w:rPr>
          <w:rFonts w:asciiTheme="minorHAnsi" w:hAnsiTheme="minorHAnsi"/>
          <w:b/>
          <w:sz w:val="22"/>
          <w:szCs w:val="22"/>
        </w:rPr>
      </w:pPr>
    </w:p>
    <w:p w14:paraId="07A8B72F" w14:textId="77777777" w:rsidR="00B71218" w:rsidRDefault="00B71218">
      <w:pPr>
        <w:ind w:left="360"/>
        <w:jc w:val="both"/>
        <w:rPr>
          <w:rFonts w:asciiTheme="minorHAnsi" w:hAnsiTheme="minorHAnsi"/>
          <w:b/>
          <w:sz w:val="22"/>
          <w:szCs w:val="22"/>
        </w:rPr>
      </w:pPr>
    </w:p>
    <w:p w14:paraId="5FA3F57B" w14:textId="7903BFB0" w:rsidR="00277421" w:rsidRDefault="00277421" w:rsidP="00277421">
      <w:pPr>
        <w:jc w:val="center"/>
        <w:rPr>
          <w:rFonts w:asciiTheme="minorHAnsi" w:hAnsiTheme="minorHAnsi"/>
          <w:b/>
          <w:bCs/>
          <w:sz w:val="22"/>
          <w:szCs w:val="22"/>
        </w:rPr>
      </w:pPr>
      <w:r w:rsidRPr="00DA414A">
        <w:rPr>
          <w:rFonts w:asciiTheme="minorHAnsi" w:hAnsiTheme="minorHAnsi"/>
          <w:b/>
          <w:bCs/>
          <w:sz w:val="22"/>
          <w:szCs w:val="22"/>
        </w:rPr>
        <w:t xml:space="preserve">Článek </w:t>
      </w:r>
      <w:r w:rsidR="00B71218">
        <w:rPr>
          <w:rFonts w:asciiTheme="minorHAnsi" w:hAnsiTheme="minorHAnsi"/>
          <w:b/>
          <w:bCs/>
          <w:sz w:val="22"/>
          <w:szCs w:val="22"/>
        </w:rPr>
        <w:t>9</w:t>
      </w:r>
    </w:p>
    <w:p w14:paraId="6AB56E32" w14:textId="251EC1DC" w:rsidR="00164810" w:rsidRDefault="00164810" w:rsidP="00277421">
      <w:pPr>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Registr smluv </w:t>
      </w:r>
      <w:r>
        <w:rPr>
          <w:rFonts w:ascii="Calibri" w:eastAsia="SimSun" w:hAnsi="Calibri" w:cs="Calibri"/>
          <w:b/>
          <w:bCs/>
          <w:kern w:val="1"/>
          <w:sz w:val="22"/>
          <w:szCs w:val="22"/>
          <w:lang w:eastAsia="hi-IN" w:bidi="hi-IN"/>
        </w:rPr>
        <w:t>–</w:t>
      </w:r>
      <w:r w:rsidRPr="007D4423">
        <w:rPr>
          <w:rFonts w:ascii="Calibri" w:eastAsia="SimSun" w:hAnsi="Calibri" w:cs="Calibri"/>
          <w:b/>
          <w:bCs/>
          <w:kern w:val="1"/>
          <w:sz w:val="22"/>
          <w:szCs w:val="22"/>
          <w:lang w:eastAsia="hi-IN" w:bidi="hi-IN"/>
        </w:rPr>
        <w:t xml:space="preserve"> doložka</w:t>
      </w:r>
    </w:p>
    <w:p w14:paraId="03D8B992" w14:textId="77777777" w:rsidR="00164810" w:rsidRDefault="00164810" w:rsidP="00277421">
      <w:pPr>
        <w:jc w:val="center"/>
        <w:rPr>
          <w:rFonts w:ascii="Calibri" w:eastAsia="SimSun" w:hAnsi="Calibri" w:cs="Calibri"/>
          <w:b/>
          <w:bCs/>
          <w:kern w:val="1"/>
          <w:sz w:val="22"/>
          <w:szCs w:val="22"/>
          <w:lang w:eastAsia="hi-IN" w:bidi="hi-IN"/>
        </w:rPr>
      </w:pPr>
    </w:p>
    <w:p w14:paraId="2D0BDE9F" w14:textId="089FBD49" w:rsidR="00164810" w:rsidRPr="00164810" w:rsidRDefault="00164810" w:rsidP="00164810">
      <w:pPr>
        <w:widowControl w:val="0"/>
        <w:numPr>
          <w:ilvl w:val="0"/>
          <w:numId w:val="34"/>
        </w:numPr>
        <w:tabs>
          <w:tab w:val="left" w:pos="567"/>
        </w:tabs>
        <w:suppressAutoHyphens/>
        <w:spacing w:after="120"/>
        <w:ind w:left="567" w:hanging="567"/>
        <w:jc w:val="both"/>
        <w:rPr>
          <w:rFonts w:ascii="Calibri" w:eastAsia="SimSun" w:hAnsi="Calibri" w:cs="Calibri"/>
          <w:kern w:val="2"/>
          <w:sz w:val="22"/>
          <w:szCs w:val="22"/>
          <w:lang w:eastAsia="hi-IN" w:bidi="hi-IN"/>
        </w:rPr>
      </w:pPr>
      <w:r w:rsidRPr="00164810">
        <w:rPr>
          <w:rFonts w:ascii="Calibri" w:eastAsia="SimSun" w:hAnsi="Calibri" w:cs="Calibri"/>
          <w:kern w:val="2"/>
          <w:sz w:val="22"/>
          <w:szCs w:val="22"/>
          <w:lang w:eastAsia="hi-IN" w:bidi="hi-IN"/>
        </w:rPr>
        <w:t>Poskytovatel tímto uděluje souhlas objednateli k uveřejnění všech podkladů, údajů a informací uvedených v této smlouvě, k jejichž uveřejnění vyplývá pro objednatele povinnost dle právních předpisů.</w:t>
      </w:r>
    </w:p>
    <w:p w14:paraId="3B683734" w14:textId="04038DF5" w:rsidR="00164810" w:rsidRPr="00164810" w:rsidRDefault="00164810" w:rsidP="00164810">
      <w:pPr>
        <w:widowControl w:val="0"/>
        <w:numPr>
          <w:ilvl w:val="0"/>
          <w:numId w:val="34"/>
        </w:numPr>
        <w:tabs>
          <w:tab w:val="left" w:pos="567"/>
        </w:tabs>
        <w:suppressAutoHyphens/>
        <w:spacing w:after="120"/>
        <w:ind w:left="567" w:hanging="56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Poskytovatel</w:t>
      </w:r>
      <w:r w:rsidRPr="00164810">
        <w:rPr>
          <w:rFonts w:ascii="Calibri" w:eastAsia="SimSun" w:hAnsi="Calibri" w:cs="Calibri"/>
          <w:kern w:val="2"/>
          <w:sz w:val="22"/>
          <w:szCs w:val="22"/>
          <w:lang w:eastAsia="hi-IN" w:bidi="hi-IN"/>
        </w:rPr>
        <w:t xml:space="preserve"> je současně srozuměn s tím, že </w:t>
      </w:r>
      <w:r>
        <w:rPr>
          <w:rFonts w:ascii="Calibri" w:eastAsia="SimSun" w:hAnsi="Calibri" w:cs="Calibri"/>
          <w:kern w:val="2"/>
          <w:sz w:val="22"/>
          <w:szCs w:val="22"/>
          <w:lang w:eastAsia="hi-IN" w:bidi="hi-IN"/>
        </w:rPr>
        <w:t>objednatel</w:t>
      </w:r>
      <w:r w:rsidRPr="00164810">
        <w:rPr>
          <w:rFonts w:ascii="Calibri" w:eastAsia="SimSun" w:hAnsi="Calibri" w:cs="Calibri"/>
          <w:kern w:val="2"/>
          <w:sz w:val="22"/>
          <w:szCs w:val="22"/>
          <w:lang w:eastAsia="hi-IN" w:bidi="hi-IN"/>
        </w:rPr>
        <w:t xml:space="preserve"> je oprávněn zveřejnit obraz smlouvy a jejich případných změn (dodatků) a dalších dokumentů od této smlouvy odvozených včetně metadat požadovaných k uveřejnění dle zákona č. 340/2015 Sb., o registru smluv, ve znění pozdějších předpisů.</w:t>
      </w:r>
    </w:p>
    <w:p w14:paraId="30B71575" w14:textId="640884F8" w:rsidR="00164810" w:rsidRPr="00164810" w:rsidRDefault="00164810" w:rsidP="00164810">
      <w:pPr>
        <w:pStyle w:val="Odstavecseseznamem"/>
        <w:numPr>
          <w:ilvl w:val="0"/>
          <w:numId w:val="34"/>
        </w:numPr>
        <w:tabs>
          <w:tab w:val="left" w:pos="567"/>
        </w:tabs>
        <w:spacing w:after="120"/>
        <w:ind w:left="567" w:hanging="567"/>
        <w:contextualSpacing w:val="0"/>
        <w:jc w:val="both"/>
        <w:rPr>
          <w:rFonts w:ascii="Calibri" w:eastAsia="SimSun" w:hAnsi="Calibri" w:cs="Calibri"/>
          <w:b/>
          <w:bCs/>
          <w:kern w:val="1"/>
          <w:szCs w:val="22"/>
          <w:lang w:eastAsia="hi-IN" w:bidi="hi-IN"/>
        </w:rPr>
      </w:pPr>
      <w:r w:rsidRPr="00164810">
        <w:rPr>
          <w:rFonts w:ascii="Calibri" w:eastAsia="SimSun" w:hAnsi="Calibri" w:cs="Calibri"/>
          <w:kern w:val="2"/>
          <w:szCs w:val="22"/>
          <w:lang w:eastAsia="hi-IN" w:bidi="hi-IN"/>
        </w:rPr>
        <w:t xml:space="preserve">Zveřejnění smlouvy a metadat v registru smluv zajistí </w:t>
      </w:r>
      <w:r>
        <w:rPr>
          <w:rFonts w:ascii="Calibri" w:eastAsia="SimSun" w:hAnsi="Calibri" w:cs="Calibri"/>
          <w:kern w:val="2"/>
          <w:szCs w:val="22"/>
          <w:lang w:eastAsia="hi-IN" w:bidi="hi-IN"/>
        </w:rPr>
        <w:t>objednatel</w:t>
      </w:r>
      <w:r w:rsidRPr="00164810">
        <w:rPr>
          <w:rFonts w:ascii="Calibri" w:eastAsia="SimSun" w:hAnsi="Calibri" w:cs="Calibri"/>
          <w:kern w:val="2"/>
          <w:szCs w:val="22"/>
          <w:lang w:eastAsia="hi-IN" w:bidi="hi-IN"/>
        </w:rPr>
        <w:t>, ve lhůtě a za podmínek stanovených dle zákona č. 340/2015 Sb., a to včetně osobních údajů.</w:t>
      </w:r>
    </w:p>
    <w:p w14:paraId="5A897302" w14:textId="77777777" w:rsidR="00164810" w:rsidRDefault="00164810" w:rsidP="00164810">
      <w:pPr>
        <w:rPr>
          <w:rFonts w:ascii="Calibri" w:eastAsia="SimSun" w:hAnsi="Calibri" w:cs="Calibri"/>
          <w:b/>
          <w:bCs/>
          <w:kern w:val="1"/>
          <w:sz w:val="22"/>
          <w:szCs w:val="22"/>
          <w:lang w:eastAsia="hi-IN" w:bidi="hi-IN"/>
        </w:rPr>
      </w:pPr>
    </w:p>
    <w:p w14:paraId="1E97761D" w14:textId="77777777" w:rsidR="00164810" w:rsidRDefault="00164810" w:rsidP="00277421">
      <w:pPr>
        <w:jc w:val="center"/>
        <w:rPr>
          <w:rFonts w:ascii="Calibri" w:eastAsia="SimSun" w:hAnsi="Calibri" w:cs="Calibri"/>
          <w:b/>
          <w:bCs/>
          <w:kern w:val="1"/>
          <w:sz w:val="22"/>
          <w:szCs w:val="22"/>
          <w:lang w:eastAsia="hi-IN" w:bidi="hi-IN"/>
        </w:rPr>
      </w:pPr>
    </w:p>
    <w:p w14:paraId="58A5EB8C" w14:textId="0A649EB4" w:rsidR="00164810" w:rsidRPr="00DA414A" w:rsidRDefault="00164810" w:rsidP="00277421">
      <w:pPr>
        <w:jc w:val="center"/>
        <w:rPr>
          <w:rFonts w:asciiTheme="minorHAnsi" w:hAnsiTheme="minorHAnsi"/>
          <w:b/>
          <w:bCs/>
          <w:sz w:val="22"/>
          <w:szCs w:val="22"/>
        </w:rPr>
      </w:pPr>
      <w:r w:rsidRPr="00DA414A">
        <w:rPr>
          <w:rFonts w:asciiTheme="minorHAnsi" w:hAnsiTheme="minorHAnsi"/>
          <w:b/>
          <w:bCs/>
          <w:sz w:val="22"/>
          <w:szCs w:val="22"/>
        </w:rPr>
        <w:t xml:space="preserve">Článek </w:t>
      </w:r>
      <w:r>
        <w:rPr>
          <w:rFonts w:asciiTheme="minorHAnsi" w:hAnsiTheme="minorHAnsi"/>
          <w:b/>
          <w:bCs/>
          <w:sz w:val="22"/>
          <w:szCs w:val="22"/>
        </w:rPr>
        <w:t>10</w:t>
      </w:r>
    </w:p>
    <w:p w14:paraId="300D56B6" w14:textId="77777777" w:rsidR="00277421" w:rsidRPr="00DA414A" w:rsidRDefault="00277421" w:rsidP="00277421">
      <w:pPr>
        <w:jc w:val="center"/>
        <w:rPr>
          <w:rFonts w:asciiTheme="minorHAnsi" w:hAnsiTheme="minorHAnsi"/>
          <w:b/>
          <w:sz w:val="22"/>
          <w:szCs w:val="22"/>
        </w:rPr>
      </w:pPr>
      <w:r w:rsidRPr="00DA414A">
        <w:rPr>
          <w:rFonts w:asciiTheme="minorHAnsi" w:hAnsiTheme="minorHAnsi"/>
          <w:b/>
          <w:sz w:val="22"/>
          <w:szCs w:val="22"/>
        </w:rPr>
        <w:t>Závěrečná ujednání</w:t>
      </w:r>
    </w:p>
    <w:p w14:paraId="0AC45498" w14:textId="77777777" w:rsidR="00277421" w:rsidRPr="00DA414A" w:rsidRDefault="00277421" w:rsidP="00277421">
      <w:pPr>
        <w:jc w:val="center"/>
        <w:rPr>
          <w:rFonts w:asciiTheme="minorHAnsi" w:hAnsiTheme="minorHAnsi"/>
          <w:b/>
          <w:sz w:val="22"/>
          <w:szCs w:val="22"/>
        </w:rPr>
      </w:pPr>
    </w:p>
    <w:p w14:paraId="377DFE1C" w14:textId="02E0C9F5" w:rsidR="00B71218" w:rsidRPr="00B71218" w:rsidRDefault="00B71218" w:rsidP="00164810">
      <w:pPr>
        <w:tabs>
          <w:tab w:val="left" w:pos="567"/>
        </w:tabs>
        <w:spacing w:after="120"/>
        <w:ind w:left="567" w:hanging="567"/>
        <w:jc w:val="both"/>
        <w:rPr>
          <w:rFonts w:asciiTheme="minorHAnsi" w:hAnsiTheme="minorHAnsi"/>
          <w:snapToGrid w:val="0"/>
          <w:sz w:val="22"/>
          <w:szCs w:val="22"/>
        </w:rPr>
      </w:pPr>
      <w:r w:rsidRPr="00B71218">
        <w:rPr>
          <w:rFonts w:asciiTheme="minorHAnsi" w:hAnsiTheme="minorHAnsi"/>
          <w:sz w:val="22"/>
          <w:szCs w:val="22"/>
        </w:rPr>
        <w:t xml:space="preserve">1. </w:t>
      </w:r>
      <w:r w:rsidRPr="00B71218">
        <w:rPr>
          <w:rFonts w:asciiTheme="minorHAnsi" w:hAnsiTheme="minorHAnsi"/>
          <w:sz w:val="22"/>
          <w:szCs w:val="22"/>
        </w:rPr>
        <w:tab/>
      </w:r>
      <w:r w:rsidR="00D94BD4" w:rsidRPr="00B71218">
        <w:rPr>
          <w:rFonts w:asciiTheme="minorHAnsi" w:hAnsiTheme="minorHAnsi"/>
          <w:sz w:val="22"/>
          <w:szCs w:val="22"/>
        </w:rPr>
        <w:t>Vztahy mezi smluvními stranami se řídí českým právním řádem. Ve věcech výslovně neupravených touto smlouvou a z této smlouvy vzniklých se smluvní vztah řídí zákonem č. 89/2012 Sb., občanský zákoník, ve znění pozdějších předpisů a obecně závaznými právními předpisy.</w:t>
      </w:r>
    </w:p>
    <w:p w14:paraId="4DC97EE7" w14:textId="7D029243" w:rsidR="00277421" w:rsidRPr="00B71218" w:rsidRDefault="00B71218" w:rsidP="00164810">
      <w:pPr>
        <w:tabs>
          <w:tab w:val="left" w:pos="567"/>
        </w:tabs>
        <w:spacing w:after="120"/>
        <w:ind w:left="567" w:hanging="567"/>
        <w:jc w:val="both"/>
        <w:rPr>
          <w:rFonts w:asciiTheme="minorHAnsi" w:hAnsiTheme="minorHAnsi"/>
          <w:snapToGrid w:val="0"/>
          <w:sz w:val="22"/>
          <w:szCs w:val="22"/>
        </w:rPr>
      </w:pPr>
      <w:r w:rsidRPr="00B71218">
        <w:rPr>
          <w:rFonts w:asciiTheme="minorHAnsi" w:hAnsiTheme="minorHAnsi"/>
          <w:snapToGrid w:val="0"/>
          <w:sz w:val="22"/>
          <w:szCs w:val="22"/>
        </w:rPr>
        <w:t xml:space="preserve">2. </w:t>
      </w:r>
      <w:r w:rsidRPr="00B71218">
        <w:rPr>
          <w:rFonts w:asciiTheme="minorHAnsi" w:hAnsiTheme="minorHAnsi"/>
          <w:snapToGrid w:val="0"/>
          <w:sz w:val="22"/>
          <w:szCs w:val="22"/>
        </w:rPr>
        <w:tab/>
      </w:r>
      <w:r w:rsidR="00D94BD4" w:rsidRPr="00B71218">
        <w:rPr>
          <w:rFonts w:asciiTheme="minorHAnsi" w:hAnsiTheme="minorHAnsi"/>
          <w:sz w:val="22"/>
          <w:szCs w:val="22"/>
        </w:rPr>
        <w:t>Změny této smlouvy lze činit pouze po dosažení úplného konsenzu na obsahu, změny či doplňku této smlouvy, a to formou písemných, vzestupně číslovaných dodatků, podepsaných oběma smluvními stranami.</w:t>
      </w:r>
    </w:p>
    <w:p w14:paraId="4616500A" w14:textId="5A4BBCE6" w:rsidR="00277421" w:rsidRPr="00B71218" w:rsidRDefault="00B71218" w:rsidP="00164810">
      <w:pPr>
        <w:tabs>
          <w:tab w:val="left" w:pos="567"/>
        </w:tabs>
        <w:spacing w:after="120"/>
        <w:ind w:left="567" w:hanging="567"/>
        <w:jc w:val="both"/>
        <w:rPr>
          <w:rFonts w:asciiTheme="minorHAnsi" w:hAnsiTheme="minorHAnsi"/>
          <w:snapToGrid w:val="0"/>
          <w:sz w:val="22"/>
          <w:szCs w:val="22"/>
        </w:rPr>
      </w:pPr>
      <w:r w:rsidRPr="00B71218">
        <w:rPr>
          <w:rFonts w:asciiTheme="minorHAnsi" w:hAnsiTheme="minorHAnsi"/>
          <w:sz w:val="22"/>
          <w:szCs w:val="22"/>
        </w:rPr>
        <w:lastRenderedPageBreak/>
        <w:t xml:space="preserve">3. </w:t>
      </w:r>
      <w:r w:rsidRPr="00B71218">
        <w:rPr>
          <w:rFonts w:asciiTheme="minorHAnsi" w:hAnsiTheme="minorHAnsi"/>
          <w:sz w:val="22"/>
          <w:szCs w:val="22"/>
        </w:rPr>
        <w:tab/>
      </w:r>
      <w:r w:rsidR="00D94BD4" w:rsidRPr="00B71218">
        <w:rPr>
          <w:rFonts w:asciiTheme="minorHAnsi" w:hAnsiTheme="minorHAnsi"/>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w:t>
      </w:r>
    </w:p>
    <w:p w14:paraId="70AC677C" w14:textId="18B9ADA5" w:rsidR="00130EC4" w:rsidRPr="00B71218" w:rsidRDefault="00B71218" w:rsidP="00164810">
      <w:pPr>
        <w:tabs>
          <w:tab w:val="left" w:pos="567"/>
        </w:tabs>
        <w:spacing w:after="120"/>
        <w:ind w:left="567" w:hanging="567"/>
        <w:jc w:val="both"/>
        <w:rPr>
          <w:rFonts w:asciiTheme="minorHAnsi" w:hAnsiTheme="minorHAnsi" w:cstheme="minorHAnsi"/>
          <w:sz w:val="22"/>
          <w:szCs w:val="22"/>
        </w:rPr>
      </w:pPr>
      <w:r w:rsidRPr="00B71218">
        <w:rPr>
          <w:rFonts w:asciiTheme="minorHAnsi" w:hAnsiTheme="minorHAnsi" w:cstheme="minorHAnsi"/>
          <w:sz w:val="22"/>
          <w:szCs w:val="22"/>
        </w:rPr>
        <w:t>4.</w:t>
      </w:r>
      <w:r w:rsidRPr="00B71218">
        <w:rPr>
          <w:rFonts w:asciiTheme="minorHAnsi" w:hAnsiTheme="minorHAnsi" w:cstheme="minorHAnsi"/>
          <w:sz w:val="22"/>
          <w:szCs w:val="22"/>
        </w:rPr>
        <w:tab/>
      </w:r>
      <w:r w:rsidR="00D94BD4" w:rsidRPr="00B71218">
        <w:rPr>
          <w:rFonts w:asciiTheme="minorHAnsi" w:hAnsiTheme="minorHAnsi" w:cstheme="minorHAnsi"/>
          <w:sz w:val="22"/>
          <w:szCs w:val="22"/>
        </w:rPr>
        <w:t>Poskytovatel</w:t>
      </w:r>
      <w:r w:rsidR="00A01D0B" w:rsidRPr="00B71218">
        <w:rPr>
          <w:rFonts w:asciiTheme="minorHAnsi" w:hAnsiTheme="minorHAnsi" w:cstheme="minorHAnsi"/>
          <w:sz w:val="22"/>
          <w:szCs w:val="22"/>
        </w:rPr>
        <w:t xml:space="preserve"> bere na vědomí, že </w:t>
      </w:r>
      <w:r w:rsidR="00D94BD4" w:rsidRPr="00B71218">
        <w:rPr>
          <w:rFonts w:asciiTheme="minorHAnsi" w:hAnsiTheme="minorHAnsi" w:cstheme="minorHAnsi"/>
          <w:sz w:val="22"/>
          <w:szCs w:val="22"/>
        </w:rPr>
        <w:t>objednatel</w:t>
      </w:r>
      <w:r w:rsidR="00A01D0B" w:rsidRPr="00B71218">
        <w:rPr>
          <w:rFonts w:asciiTheme="minorHAnsi" w:hAnsiTheme="minorHAnsi" w:cstheme="minorHAnsi"/>
          <w:sz w:val="22"/>
          <w:szCs w:val="22"/>
        </w:rPr>
        <w:t xml:space="preserve"> 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r w:rsidR="00277421" w:rsidRPr="00B71218">
        <w:rPr>
          <w:rFonts w:asciiTheme="minorHAnsi" w:hAnsiTheme="minorHAnsi" w:cstheme="minorHAnsi"/>
          <w:sz w:val="22"/>
          <w:szCs w:val="22"/>
        </w:rPr>
        <w:t xml:space="preserve"> </w:t>
      </w:r>
    </w:p>
    <w:p w14:paraId="548760AD" w14:textId="1967D165" w:rsidR="005F44C0" w:rsidRPr="00B71218" w:rsidRDefault="00B71218" w:rsidP="00164810">
      <w:pPr>
        <w:tabs>
          <w:tab w:val="left" w:pos="567"/>
        </w:tabs>
        <w:spacing w:after="120"/>
        <w:ind w:left="567" w:hanging="567"/>
        <w:jc w:val="both"/>
        <w:rPr>
          <w:rFonts w:asciiTheme="minorHAnsi" w:hAnsiTheme="minorHAnsi" w:cstheme="minorHAnsi"/>
          <w:bCs/>
          <w:sz w:val="22"/>
          <w:szCs w:val="22"/>
        </w:rPr>
      </w:pPr>
      <w:r w:rsidRPr="00B71218">
        <w:rPr>
          <w:rFonts w:asciiTheme="minorHAnsi" w:hAnsiTheme="minorHAnsi" w:cstheme="minorHAnsi"/>
          <w:sz w:val="22"/>
          <w:szCs w:val="22"/>
        </w:rPr>
        <w:t xml:space="preserve">5. </w:t>
      </w:r>
      <w:r w:rsidRPr="00B71218">
        <w:rPr>
          <w:rFonts w:asciiTheme="minorHAnsi" w:hAnsiTheme="minorHAnsi" w:cstheme="minorHAnsi"/>
          <w:sz w:val="22"/>
          <w:szCs w:val="22"/>
        </w:rPr>
        <w:tab/>
      </w:r>
      <w:r w:rsidR="00A01D0B" w:rsidRPr="00B71218">
        <w:rPr>
          <w:rFonts w:asciiTheme="minorHAnsi" w:hAnsiTheme="minorHAnsi" w:cstheme="minorHAns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3AC263B3" w14:textId="212247FD" w:rsidR="00A01D0B" w:rsidRPr="00B71218" w:rsidRDefault="00B71218" w:rsidP="00164810">
      <w:pPr>
        <w:tabs>
          <w:tab w:val="left" w:pos="567"/>
        </w:tabs>
        <w:spacing w:after="120"/>
        <w:ind w:left="567" w:hanging="567"/>
        <w:jc w:val="both"/>
        <w:rPr>
          <w:rFonts w:asciiTheme="minorHAnsi" w:hAnsiTheme="minorHAnsi"/>
          <w:sz w:val="22"/>
          <w:szCs w:val="22"/>
        </w:rPr>
      </w:pPr>
      <w:r w:rsidRPr="00B71218">
        <w:rPr>
          <w:rFonts w:asciiTheme="minorHAnsi" w:hAnsiTheme="minorHAnsi"/>
          <w:sz w:val="22"/>
          <w:szCs w:val="22"/>
        </w:rPr>
        <w:t xml:space="preserve">6. </w:t>
      </w:r>
      <w:r w:rsidRPr="00B71218">
        <w:rPr>
          <w:rFonts w:asciiTheme="minorHAnsi" w:hAnsiTheme="minorHAnsi"/>
          <w:sz w:val="22"/>
          <w:szCs w:val="22"/>
        </w:rPr>
        <w:tab/>
      </w:r>
      <w:r w:rsidR="00A01D0B" w:rsidRPr="00B71218">
        <w:rPr>
          <w:rFonts w:asciiTheme="minorHAnsi" w:hAnsiTheme="minorHAnsi"/>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BE3184" w14:textId="4C498251" w:rsidR="00277421" w:rsidRPr="00B71218" w:rsidRDefault="00B71218" w:rsidP="00164810">
      <w:pPr>
        <w:tabs>
          <w:tab w:val="left" w:pos="567"/>
        </w:tabs>
        <w:spacing w:after="120"/>
        <w:ind w:left="567" w:hanging="567"/>
        <w:jc w:val="both"/>
        <w:rPr>
          <w:rFonts w:asciiTheme="minorHAnsi" w:hAnsiTheme="minorHAnsi" w:cstheme="minorHAnsi"/>
          <w:sz w:val="22"/>
          <w:szCs w:val="22"/>
        </w:rPr>
      </w:pPr>
      <w:r w:rsidRPr="00B71218">
        <w:rPr>
          <w:rFonts w:asciiTheme="minorHAnsi" w:hAnsiTheme="minorHAnsi" w:cstheme="minorHAnsi"/>
          <w:sz w:val="22"/>
          <w:szCs w:val="22"/>
        </w:rPr>
        <w:t>7.</w:t>
      </w:r>
      <w:r w:rsidRPr="00B71218">
        <w:rPr>
          <w:rFonts w:asciiTheme="minorHAnsi" w:hAnsiTheme="minorHAnsi" w:cstheme="minorHAnsi"/>
          <w:sz w:val="22"/>
          <w:szCs w:val="22"/>
        </w:rPr>
        <w:tab/>
      </w:r>
      <w:r w:rsidR="00277421" w:rsidRPr="00B71218">
        <w:rPr>
          <w:rFonts w:asciiTheme="minorHAnsi" w:hAnsiTheme="minorHAnsi" w:cstheme="minorHAnsi"/>
          <w:sz w:val="22"/>
          <w:szCs w:val="22"/>
        </w:rPr>
        <w:t>Tuto smlouvu lze platně měnit pouze písemnými, vzestupně číslovanými dodatky, podepsanými</w:t>
      </w:r>
      <w:r w:rsidR="00895F17" w:rsidRPr="00B71218">
        <w:rPr>
          <w:rFonts w:asciiTheme="minorHAnsi" w:hAnsiTheme="minorHAnsi" w:cstheme="minorHAnsi"/>
          <w:sz w:val="22"/>
          <w:szCs w:val="22"/>
        </w:rPr>
        <w:t xml:space="preserve"> </w:t>
      </w:r>
      <w:r w:rsidR="00277421" w:rsidRPr="00B71218">
        <w:rPr>
          <w:rFonts w:asciiTheme="minorHAnsi" w:hAnsiTheme="minorHAnsi" w:cstheme="minorHAnsi"/>
          <w:sz w:val="22"/>
          <w:szCs w:val="22"/>
        </w:rPr>
        <w:t>oběma smluvními stranami.</w:t>
      </w:r>
    </w:p>
    <w:p w14:paraId="36D0D6EA" w14:textId="50F9E26B" w:rsidR="00A01D0B" w:rsidRPr="00B71218" w:rsidRDefault="00B71218" w:rsidP="00164810">
      <w:pPr>
        <w:pStyle w:val="Zkladntextodsazen"/>
        <w:tabs>
          <w:tab w:val="left" w:pos="567"/>
        </w:tabs>
        <w:ind w:left="0"/>
        <w:jc w:val="both"/>
        <w:rPr>
          <w:rFonts w:ascii="Calibri" w:hAnsi="Calibri" w:cs="Calibri"/>
          <w:sz w:val="22"/>
          <w:szCs w:val="22"/>
        </w:rPr>
      </w:pPr>
      <w:r w:rsidRPr="00B71218">
        <w:rPr>
          <w:rFonts w:ascii="Calibri" w:hAnsi="Calibri" w:cs="Calibri"/>
          <w:sz w:val="22"/>
          <w:szCs w:val="22"/>
        </w:rPr>
        <w:t>8.</w:t>
      </w:r>
      <w:r w:rsidRPr="00B71218">
        <w:rPr>
          <w:rFonts w:ascii="Calibri" w:hAnsi="Calibri" w:cs="Calibri"/>
          <w:sz w:val="22"/>
          <w:szCs w:val="22"/>
        </w:rPr>
        <w:tab/>
      </w:r>
      <w:r w:rsidR="00A01D0B" w:rsidRPr="00B71218">
        <w:rPr>
          <w:rFonts w:ascii="Calibri" w:hAnsi="Calibri" w:cs="Calibri"/>
          <w:sz w:val="22"/>
          <w:szCs w:val="22"/>
        </w:rPr>
        <w:t>Tato smlouva nabývá platnosti dnem podpisu poslední smluvní stranou.</w:t>
      </w:r>
    </w:p>
    <w:p w14:paraId="3008C6B7" w14:textId="6D443805" w:rsidR="00A01D0B" w:rsidRPr="00B71218" w:rsidRDefault="00B71218" w:rsidP="00164810">
      <w:pPr>
        <w:tabs>
          <w:tab w:val="left" w:pos="567"/>
        </w:tabs>
        <w:spacing w:after="120"/>
        <w:ind w:left="567" w:hanging="567"/>
        <w:jc w:val="both"/>
        <w:rPr>
          <w:rFonts w:asciiTheme="minorHAnsi" w:eastAsiaTheme="minorHAnsi" w:hAnsiTheme="minorHAnsi" w:cs="Arial"/>
          <w:sz w:val="22"/>
          <w:szCs w:val="22"/>
          <w:lang w:eastAsia="en-US"/>
        </w:rPr>
      </w:pPr>
      <w:r w:rsidRPr="00B71218">
        <w:rPr>
          <w:rFonts w:ascii="Calibri" w:hAnsi="Calibri" w:cs="Calibri"/>
          <w:sz w:val="22"/>
          <w:szCs w:val="22"/>
        </w:rPr>
        <w:t xml:space="preserve">9. </w:t>
      </w:r>
      <w:r w:rsidRPr="00B71218">
        <w:rPr>
          <w:rFonts w:ascii="Calibri" w:hAnsi="Calibri" w:cs="Calibri"/>
          <w:sz w:val="22"/>
          <w:szCs w:val="22"/>
        </w:rPr>
        <w:tab/>
      </w:r>
      <w:r w:rsidR="00A01D0B" w:rsidRPr="00B71218">
        <w:rPr>
          <w:rFonts w:ascii="Calibri" w:hAnsi="Calibri" w:cs="Calibri"/>
          <w:sz w:val="22"/>
          <w:szCs w:val="22"/>
        </w:rPr>
        <w:t>Tato smlouva nabývá účinnosti dnem zveřejněním této smlouvy v registru smluv dle zákona o registru smluv.</w:t>
      </w:r>
    </w:p>
    <w:p w14:paraId="68BAB5C7" w14:textId="64EDDD9B" w:rsidR="00AA43A1" w:rsidRPr="00B71218" w:rsidRDefault="00B71218" w:rsidP="00516869">
      <w:pPr>
        <w:tabs>
          <w:tab w:val="left" w:pos="567"/>
        </w:tabs>
        <w:ind w:left="567" w:hanging="567"/>
        <w:jc w:val="both"/>
        <w:rPr>
          <w:rFonts w:asciiTheme="minorHAnsi" w:eastAsiaTheme="minorHAnsi" w:hAnsiTheme="minorHAnsi" w:cs="Arial"/>
          <w:sz w:val="22"/>
          <w:szCs w:val="22"/>
          <w:lang w:eastAsia="en-US"/>
        </w:rPr>
      </w:pPr>
      <w:r w:rsidRPr="00B71218">
        <w:rPr>
          <w:rFonts w:asciiTheme="minorHAnsi" w:eastAsiaTheme="minorHAnsi" w:hAnsiTheme="minorHAnsi" w:cs="Arial"/>
          <w:sz w:val="22"/>
          <w:szCs w:val="22"/>
          <w:lang w:eastAsia="en-US"/>
        </w:rPr>
        <w:t xml:space="preserve">10. </w:t>
      </w:r>
      <w:r w:rsidRPr="00B71218">
        <w:rPr>
          <w:rFonts w:asciiTheme="minorHAnsi" w:eastAsiaTheme="minorHAnsi" w:hAnsiTheme="minorHAnsi" w:cs="Arial"/>
          <w:sz w:val="22"/>
          <w:szCs w:val="22"/>
          <w:lang w:eastAsia="en-US"/>
        </w:rPr>
        <w:tab/>
      </w:r>
      <w:r w:rsidR="00277421" w:rsidRPr="00B71218">
        <w:rPr>
          <w:rFonts w:asciiTheme="minorHAnsi" w:hAnsiTheme="minorHAnsi"/>
          <w:sz w:val="22"/>
          <w:szCs w:val="22"/>
        </w:rPr>
        <w:t xml:space="preserve">Smluvní strany prohlašují, že si tuto smlouvu před podpisem přečetly a stvrzují, že byla uzavřena po </w:t>
      </w:r>
    </w:p>
    <w:p w14:paraId="52A15EC7" w14:textId="26570D32" w:rsidR="00277421" w:rsidRPr="00B71218" w:rsidRDefault="00277421" w:rsidP="00516869">
      <w:pPr>
        <w:tabs>
          <w:tab w:val="left" w:pos="567"/>
        </w:tabs>
        <w:ind w:left="567"/>
        <w:jc w:val="both"/>
        <w:rPr>
          <w:rFonts w:asciiTheme="minorHAnsi" w:hAnsiTheme="minorHAnsi"/>
          <w:sz w:val="22"/>
          <w:szCs w:val="22"/>
        </w:rPr>
      </w:pPr>
      <w:r w:rsidRPr="00B71218">
        <w:rPr>
          <w:rFonts w:asciiTheme="minorHAnsi" w:hAnsiTheme="minorHAnsi"/>
          <w:sz w:val="22"/>
          <w:szCs w:val="22"/>
        </w:rPr>
        <w:t>vzájemném projednání, podle jejich pravé svobodné vůle, určitě, vážně a srozumitelně, nikoliv v tísni za nápadně nevýhodných podmínek</w:t>
      </w:r>
      <w:r w:rsidR="008C69D8" w:rsidRPr="00B71218">
        <w:rPr>
          <w:rFonts w:asciiTheme="minorHAnsi" w:hAnsiTheme="minorHAnsi"/>
          <w:sz w:val="22"/>
          <w:szCs w:val="22"/>
        </w:rPr>
        <w:t>.</w:t>
      </w:r>
    </w:p>
    <w:p w14:paraId="6B2C1F66" w14:textId="27E56220" w:rsidR="003301B9" w:rsidRPr="00B71218" w:rsidRDefault="004966EC" w:rsidP="00002C47">
      <w:pPr>
        <w:rPr>
          <w:rFonts w:asciiTheme="minorHAnsi" w:hAnsiTheme="minorHAnsi"/>
          <w:sz w:val="22"/>
          <w:szCs w:val="22"/>
        </w:rPr>
      </w:pPr>
      <w:r w:rsidRPr="00B71218">
        <w:rPr>
          <w:rFonts w:asciiTheme="minorHAnsi" w:hAnsiTheme="minorHAnsi"/>
          <w:sz w:val="22"/>
          <w:szCs w:val="22"/>
        </w:rPr>
        <w:t xml:space="preserve">    </w:t>
      </w:r>
      <w:r w:rsidRPr="00B71218">
        <w:rPr>
          <w:rFonts w:asciiTheme="minorHAnsi" w:hAnsiTheme="minorHAnsi"/>
          <w:sz w:val="22"/>
          <w:szCs w:val="22"/>
        </w:rPr>
        <w:tab/>
      </w:r>
      <w:r w:rsidRPr="00B71218">
        <w:rPr>
          <w:rFonts w:asciiTheme="minorHAnsi" w:hAnsiTheme="minorHAnsi"/>
          <w:sz w:val="22"/>
          <w:szCs w:val="22"/>
        </w:rPr>
        <w:tab/>
      </w:r>
      <w:r w:rsidRPr="00B71218">
        <w:rPr>
          <w:rFonts w:asciiTheme="minorHAnsi" w:hAnsiTheme="minorHAnsi"/>
          <w:sz w:val="22"/>
          <w:szCs w:val="22"/>
        </w:rPr>
        <w:tab/>
      </w:r>
      <w:r w:rsidRPr="00B71218">
        <w:rPr>
          <w:rFonts w:asciiTheme="minorHAnsi" w:hAnsiTheme="minorHAnsi"/>
          <w:sz w:val="22"/>
          <w:szCs w:val="22"/>
        </w:rPr>
        <w:tab/>
      </w:r>
      <w:r w:rsidRPr="00B71218">
        <w:rPr>
          <w:rFonts w:asciiTheme="minorHAnsi" w:hAnsiTheme="minorHAnsi"/>
          <w:sz w:val="22"/>
          <w:szCs w:val="22"/>
        </w:rPr>
        <w:tab/>
      </w:r>
      <w:r w:rsidRPr="00B71218">
        <w:rPr>
          <w:rFonts w:asciiTheme="minorHAnsi" w:hAnsiTheme="minorHAnsi"/>
          <w:sz w:val="22"/>
          <w:szCs w:val="22"/>
        </w:rPr>
        <w:tab/>
        <w:t xml:space="preserve">           </w:t>
      </w:r>
    </w:p>
    <w:p w14:paraId="71A54D0D" w14:textId="2C1B0CA3" w:rsidR="00AF66FC" w:rsidRPr="00B71218" w:rsidRDefault="00AF66FC" w:rsidP="00002C47">
      <w:pPr>
        <w:tabs>
          <w:tab w:val="left" w:pos="5103"/>
        </w:tabs>
        <w:rPr>
          <w:rFonts w:asciiTheme="minorHAnsi" w:hAnsiTheme="minorHAnsi"/>
          <w:bCs/>
          <w:sz w:val="22"/>
          <w:szCs w:val="22"/>
        </w:rPr>
      </w:pPr>
      <w:r w:rsidRPr="00B71218">
        <w:rPr>
          <w:rFonts w:asciiTheme="minorHAnsi" w:hAnsiTheme="minorHAnsi"/>
          <w:bCs/>
          <w:sz w:val="22"/>
          <w:szCs w:val="22"/>
        </w:rPr>
        <w:t xml:space="preserve">Za </w:t>
      </w:r>
      <w:r w:rsidR="002D7FE0" w:rsidRPr="00B71218">
        <w:rPr>
          <w:rFonts w:asciiTheme="minorHAnsi" w:hAnsiTheme="minorHAnsi"/>
          <w:bCs/>
          <w:sz w:val="22"/>
          <w:szCs w:val="22"/>
        </w:rPr>
        <w:t>Objednatele</w:t>
      </w:r>
      <w:r w:rsidRPr="00B71218">
        <w:rPr>
          <w:rFonts w:asciiTheme="minorHAnsi" w:hAnsiTheme="minorHAnsi"/>
          <w:bCs/>
          <w:sz w:val="22"/>
          <w:szCs w:val="22"/>
        </w:rPr>
        <w:t>:</w:t>
      </w:r>
      <w:r w:rsidRPr="00B71218">
        <w:rPr>
          <w:rFonts w:asciiTheme="minorHAnsi" w:hAnsiTheme="minorHAnsi"/>
          <w:bCs/>
          <w:sz w:val="22"/>
          <w:szCs w:val="22"/>
        </w:rPr>
        <w:tab/>
        <w:t xml:space="preserve">Za </w:t>
      </w:r>
      <w:r w:rsidR="002D7FE0" w:rsidRPr="00B71218">
        <w:rPr>
          <w:rFonts w:asciiTheme="minorHAnsi" w:hAnsiTheme="minorHAnsi"/>
          <w:bCs/>
          <w:sz w:val="22"/>
          <w:szCs w:val="22"/>
        </w:rPr>
        <w:t>Poskytovatele</w:t>
      </w:r>
      <w:r w:rsidRPr="00B71218">
        <w:rPr>
          <w:rFonts w:asciiTheme="minorHAnsi" w:hAnsiTheme="minorHAnsi"/>
          <w:bCs/>
          <w:sz w:val="22"/>
          <w:szCs w:val="22"/>
        </w:rPr>
        <w:t>:</w:t>
      </w:r>
    </w:p>
    <w:p w14:paraId="3C7E72E0" w14:textId="54BC807A" w:rsidR="006F41BC" w:rsidRPr="00B71218" w:rsidRDefault="00AF66FC" w:rsidP="00164810">
      <w:pPr>
        <w:rPr>
          <w:rFonts w:asciiTheme="minorHAnsi" w:hAnsiTheme="minorHAnsi"/>
          <w:sz w:val="22"/>
          <w:szCs w:val="22"/>
          <w:shd w:val="clear" w:color="auto" w:fill="FFFFFF" w:themeFill="background1"/>
        </w:rPr>
      </w:pPr>
      <w:r w:rsidRPr="00B71218">
        <w:rPr>
          <w:rFonts w:asciiTheme="minorHAnsi" w:hAnsiTheme="minorHAnsi"/>
          <w:sz w:val="22"/>
          <w:szCs w:val="22"/>
          <w:shd w:val="clear" w:color="auto" w:fill="FFFFFF" w:themeFill="background1"/>
        </w:rPr>
        <w:t xml:space="preserve">        </w:t>
      </w:r>
      <w:r w:rsidR="006A0077" w:rsidRPr="00B71218">
        <w:rPr>
          <w:rFonts w:asciiTheme="minorHAnsi" w:hAnsiTheme="minorHAnsi"/>
          <w:sz w:val="22"/>
          <w:szCs w:val="22"/>
          <w:shd w:val="clear" w:color="auto" w:fill="FFFFFF" w:themeFill="background1"/>
        </w:rPr>
        <w:t xml:space="preserve">                                                                                                      </w:t>
      </w:r>
      <w:r w:rsidRPr="00B71218">
        <w:rPr>
          <w:rFonts w:asciiTheme="minorHAnsi" w:hAnsiTheme="minorHAnsi"/>
          <w:sz w:val="22"/>
          <w:szCs w:val="22"/>
          <w:shd w:val="clear" w:color="auto" w:fill="FFFFFF" w:themeFill="background1"/>
        </w:rPr>
        <w:t xml:space="preserve"> </w:t>
      </w:r>
    </w:p>
    <w:p w14:paraId="0C6ABAD9" w14:textId="2EA64A55" w:rsidR="005E16C4" w:rsidRPr="00B71218" w:rsidRDefault="00F450B5" w:rsidP="00002C47">
      <w:pPr>
        <w:tabs>
          <w:tab w:val="left" w:pos="5103"/>
        </w:tabs>
        <w:rPr>
          <w:rFonts w:asciiTheme="minorHAnsi" w:hAnsiTheme="minorHAnsi"/>
          <w:bCs/>
          <w:sz w:val="22"/>
          <w:szCs w:val="22"/>
        </w:rPr>
      </w:pPr>
      <w:r w:rsidRPr="00B71218">
        <w:rPr>
          <w:rFonts w:asciiTheme="minorHAnsi" w:hAnsiTheme="minorHAnsi"/>
          <w:sz w:val="22"/>
          <w:szCs w:val="22"/>
        </w:rPr>
        <w:t xml:space="preserve">V Pardubicích dne                                                        </w:t>
      </w:r>
      <w:r w:rsidR="00002C47" w:rsidRPr="00B71218">
        <w:rPr>
          <w:rFonts w:asciiTheme="minorHAnsi" w:hAnsiTheme="minorHAnsi"/>
          <w:sz w:val="22"/>
          <w:szCs w:val="22"/>
        </w:rPr>
        <w:tab/>
      </w:r>
      <w:r w:rsidRPr="00B71218">
        <w:rPr>
          <w:rFonts w:asciiTheme="minorHAnsi" w:hAnsiTheme="minorHAnsi"/>
          <w:sz w:val="22"/>
          <w:szCs w:val="22"/>
        </w:rPr>
        <w:t>V …………………………</w:t>
      </w:r>
      <w:r w:rsidR="00002C47" w:rsidRPr="00B71218">
        <w:rPr>
          <w:rFonts w:asciiTheme="minorHAnsi" w:hAnsiTheme="minorHAnsi"/>
          <w:sz w:val="22"/>
          <w:szCs w:val="22"/>
        </w:rPr>
        <w:t xml:space="preserve"> </w:t>
      </w:r>
      <w:r w:rsidRPr="00B71218">
        <w:rPr>
          <w:rFonts w:asciiTheme="minorHAnsi" w:hAnsiTheme="minorHAnsi"/>
          <w:sz w:val="22"/>
          <w:szCs w:val="22"/>
        </w:rPr>
        <w:t>dn</w:t>
      </w:r>
      <w:r w:rsidR="00002C47" w:rsidRPr="00B71218">
        <w:rPr>
          <w:rFonts w:asciiTheme="minorHAnsi" w:hAnsiTheme="minorHAnsi"/>
          <w:sz w:val="22"/>
          <w:szCs w:val="22"/>
        </w:rPr>
        <w:t>e</w:t>
      </w:r>
      <w:r w:rsidR="006A0077" w:rsidRPr="00B71218">
        <w:rPr>
          <w:rFonts w:asciiTheme="minorHAnsi" w:hAnsiTheme="minorHAnsi"/>
          <w:sz w:val="22"/>
          <w:szCs w:val="22"/>
          <w:shd w:val="clear" w:color="auto" w:fill="FFFFFF" w:themeFill="background1"/>
        </w:rPr>
        <w:t xml:space="preserve">                                                                                                    </w:t>
      </w:r>
    </w:p>
    <w:p w14:paraId="0407DDF4" w14:textId="3CDA79EF" w:rsidR="005E16C4" w:rsidRPr="00B71218" w:rsidRDefault="005E16C4">
      <w:pPr>
        <w:rPr>
          <w:rFonts w:asciiTheme="minorHAnsi" w:hAnsiTheme="minorHAnsi"/>
          <w:bCs/>
          <w:sz w:val="22"/>
          <w:szCs w:val="22"/>
        </w:rPr>
      </w:pPr>
    </w:p>
    <w:p w14:paraId="2484AAAE" w14:textId="0F1D95BD" w:rsidR="005E16C4" w:rsidRDefault="005E16C4">
      <w:pPr>
        <w:rPr>
          <w:rFonts w:asciiTheme="minorHAnsi" w:hAnsiTheme="minorHAnsi"/>
          <w:sz w:val="22"/>
          <w:szCs w:val="22"/>
          <w:shd w:val="clear" w:color="auto" w:fill="FFFFFF" w:themeFill="background1"/>
        </w:rPr>
      </w:pPr>
    </w:p>
    <w:p w14:paraId="7D063991" w14:textId="0306CE49" w:rsidR="002C6D37" w:rsidRDefault="002C6D37">
      <w:pPr>
        <w:rPr>
          <w:rFonts w:asciiTheme="minorHAnsi" w:hAnsiTheme="minorHAnsi"/>
          <w:sz w:val="22"/>
          <w:szCs w:val="22"/>
          <w:shd w:val="clear" w:color="auto" w:fill="FFFFFF" w:themeFill="background1"/>
        </w:rPr>
      </w:pPr>
    </w:p>
    <w:p w14:paraId="3D414C15" w14:textId="77777777" w:rsidR="002C6D37" w:rsidRDefault="002C6D37">
      <w:pPr>
        <w:rPr>
          <w:rFonts w:asciiTheme="minorHAnsi" w:hAnsiTheme="minorHAnsi"/>
          <w:sz w:val="22"/>
          <w:szCs w:val="22"/>
          <w:shd w:val="clear" w:color="auto" w:fill="FFFFFF" w:themeFill="background1"/>
        </w:rPr>
      </w:pPr>
    </w:p>
    <w:p w14:paraId="16929FAC" w14:textId="186A799B" w:rsidR="002D7FE0" w:rsidRDefault="00F450B5" w:rsidP="00B71218">
      <w:pPr>
        <w:tabs>
          <w:tab w:val="left" w:pos="5103"/>
        </w:tabs>
        <w:rPr>
          <w:rFonts w:asciiTheme="minorHAnsi" w:hAnsiTheme="minorHAnsi"/>
          <w:bCs/>
          <w:sz w:val="22"/>
          <w:szCs w:val="22"/>
        </w:rPr>
      </w:pPr>
      <w:r>
        <w:rPr>
          <w:rFonts w:asciiTheme="minorHAnsi" w:hAnsiTheme="minorHAnsi"/>
          <w:bCs/>
          <w:sz w:val="22"/>
          <w:szCs w:val="22"/>
        </w:rPr>
        <w:t>……………………….…………………</w:t>
      </w:r>
      <w:r w:rsidR="00B71218">
        <w:rPr>
          <w:rFonts w:asciiTheme="minorHAnsi" w:hAnsiTheme="minorHAnsi"/>
          <w:bCs/>
          <w:sz w:val="22"/>
          <w:szCs w:val="22"/>
        </w:rPr>
        <w:t>……...</w:t>
      </w:r>
      <w:r w:rsidR="006A0077">
        <w:rPr>
          <w:rFonts w:asciiTheme="minorHAnsi" w:hAnsiTheme="minorHAnsi"/>
          <w:bCs/>
          <w:sz w:val="22"/>
          <w:szCs w:val="22"/>
        </w:rPr>
        <w:t xml:space="preserve">             </w:t>
      </w:r>
      <w:r>
        <w:rPr>
          <w:rFonts w:asciiTheme="minorHAnsi" w:hAnsiTheme="minorHAnsi"/>
          <w:bCs/>
          <w:sz w:val="22"/>
          <w:szCs w:val="22"/>
        </w:rPr>
        <w:t xml:space="preserve">                              </w:t>
      </w:r>
      <w:r w:rsidR="006A0077">
        <w:rPr>
          <w:rFonts w:asciiTheme="minorHAnsi" w:hAnsiTheme="minorHAnsi"/>
          <w:bCs/>
          <w:sz w:val="22"/>
          <w:szCs w:val="22"/>
        </w:rPr>
        <w:t>………………..………………………</w:t>
      </w:r>
      <w:r w:rsidR="00B71218">
        <w:rPr>
          <w:rFonts w:asciiTheme="minorHAnsi" w:hAnsiTheme="minorHAnsi"/>
          <w:bCs/>
          <w:sz w:val="22"/>
          <w:szCs w:val="22"/>
        </w:rPr>
        <w:t>.</w:t>
      </w:r>
      <w:r w:rsidR="006A0077">
        <w:rPr>
          <w:rFonts w:asciiTheme="minorHAnsi" w:hAnsiTheme="minorHAnsi"/>
          <w:bCs/>
          <w:sz w:val="22"/>
          <w:szCs w:val="22"/>
        </w:rPr>
        <w:t>…</w:t>
      </w:r>
      <w:r w:rsidR="00B71218">
        <w:rPr>
          <w:rFonts w:asciiTheme="minorHAnsi" w:hAnsiTheme="minorHAnsi"/>
          <w:bCs/>
          <w:sz w:val="22"/>
          <w:szCs w:val="22"/>
        </w:rPr>
        <w:t>…</w:t>
      </w:r>
      <w:r w:rsidR="006A0077">
        <w:rPr>
          <w:rFonts w:asciiTheme="minorHAnsi" w:hAnsiTheme="minorHAnsi"/>
          <w:bCs/>
          <w:sz w:val="22"/>
          <w:szCs w:val="22"/>
        </w:rPr>
        <w:t>.</w:t>
      </w:r>
    </w:p>
    <w:p w14:paraId="0D7C2A62" w14:textId="3294289E" w:rsidR="006A0077" w:rsidRPr="007B7356" w:rsidRDefault="00F450B5" w:rsidP="006A0077">
      <w:pPr>
        <w:pStyle w:val="Odstavec11"/>
        <w:numPr>
          <w:ilvl w:val="0"/>
          <w:numId w:val="0"/>
        </w:numPr>
        <w:tabs>
          <w:tab w:val="left" w:pos="708"/>
        </w:tabs>
        <w:spacing w:before="0" w:after="0"/>
        <w:rPr>
          <w:rFonts w:asciiTheme="minorHAnsi" w:hAnsiTheme="minorHAnsi"/>
          <w:sz w:val="22"/>
          <w:szCs w:val="22"/>
        </w:rPr>
      </w:pPr>
      <w:r w:rsidRPr="008E5188">
        <w:rPr>
          <w:rFonts w:asciiTheme="minorHAnsi" w:hAnsiTheme="minorHAnsi"/>
          <w:bCs/>
          <w:sz w:val="22"/>
          <w:szCs w:val="22"/>
        </w:rPr>
        <w:t>MUDr. Tomáš Gottvald</w:t>
      </w:r>
      <w:r>
        <w:rPr>
          <w:rFonts w:asciiTheme="minorHAnsi" w:hAnsiTheme="minorHAnsi"/>
          <w:bCs/>
          <w:sz w:val="22"/>
          <w:szCs w:val="22"/>
        </w:rPr>
        <w:t xml:space="preserve">, </w:t>
      </w:r>
      <w:r w:rsidRPr="00097A88">
        <w:rPr>
          <w:rFonts w:asciiTheme="minorHAnsi" w:hAnsiTheme="minorHAnsi"/>
          <w:sz w:val="22"/>
          <w:szCs w:val="22"/>
        </w:rPr>
        <w:t>MHA</w:t>
      </w:r>
      <w:r w:rsidR="006A0077">
        <w:rPr>
          <w:rFonts w:asciiTheme="minorHAnsi" w:hAnsiTheme="minorHAnsi"/>
          <w:bCs/>
          <w:sz w:val="22"/>
          <w:szCs w:val="22"/>
        </w:rPr>
        <w:tab/>
      </w:r>
      <w:r w:rsidR="006A0077">
        <w:rPr>
          <w:rFonts w:asciiTheme="minorHAnsi" w:hAnsiTheme="minorHAnsi"/>
          <w:bCs/>
          <w:sz w:val="22"/>
          <w:szCs w:val="22"/>
        </w:rPr>
        <w:tab/>
      </w:r>
      <w:r w:rsidR="006A0077">
        <w:rPr>
          <w:rFonts w:asciiTheme="minorHAnsi" w:hAnsiTheme="minorHAnsi"/>
          <w:bCs/>
          <w:sz w:val="22"/>
          <w:szCs w:val="22"/>
        </w:rPr>
        <w:tab/>
      </w:r>
      <w:r w:rsidR="006A0077">
        <w:rPr>
          <w:rFonts w:asciiTheme="minorHAnsi" w:hAnsiTheme="minorHAnsi"/>
          <w:bCs/>
          <w:sz w:val="22"/>
          <w:szCs w:val="22"/>
        </w:rPr>
        <w:tab/>
        <w:t xml:space="preserve">    </w:t>
      </w:r>
      <w:r>
        <w:rPr>
          <w:rFonts w:asciiTheme="minorHAnsi" w:hAnsiTheme="minorHAnsi"/>
          <w:bCs/>
          <w:sz w:val="22"/>
          <w:szCs w:val="22"/>
        </w:rPr>
        <w:t xml:space="preserve"> </w:t>
      </w:r>
      <w:r w:rsidR="006A0077">
        <w:rPr>
          <w:rFonts w:asciiTheme="minorHAnsi" w:hAnsiTheme="minorHAnsi"/>
          <w:bCs/>
          <w:sz w:val="22"/>
          <w:szCs w:val="22"/>
        </w:rPr>
        <w:t xml:space="preserve">          </w:t>
      </w:r>
    </w:p>
    <w:p w14:paraId="16BD7AA7" w14:textId="7B33B910" w:rsidR="003301B9" w:rsidRDefault="00F450B5">
      <w:pPr>
        <w:rPr>
          <w:rFonts w:asciiTheme="minorHAnsi" w:hAnsiTheme="minorHAnsi"/>
          <w:bCs/>
          <w:sz w:val="22"/>
          <w:szCs w:val="22"/>
        </w:rPr>
      </w:pPr>
      <w:r w:rsidRPr="008E5188">
        <w:rPr>
          <w:rFonts w:asciiTheme="minorHAnsi" w:hAnsiTheme="minorHAnsi"/>
          <w:bCs/>
          <w:sz w:val="22"/>
          <w:szCs w:val="22"/>
        </w:rPr>
        <w:t>předseda představenstva</w:t>
      </w:r>
      <w:r>
        <w:rPr>
          <w:rFonts w:asciiTheme="minorHAnsi" w:hAnsiTheme="minorHAnsi"/>
          <w:bCs/>
          <w:sz w:val="22"/>
          <w:szCs w:val="22"/>
        </w:rPr>
        <w:t xml:space="preserve"> </w:t>
      </w:r>
      <w:r w:rsidR="006A0077">
        <w:rPr>
          <w:rFonts w:asciiTheme="minorHAnsi" w:hAnsiTheme="minorHAnsi"/>
          <w:bCs/>
          <w:sz w:val="22"/>
          <w:szCs w:val="22"/>
        </w:rPr>
        <w:t xml:space="preserve">                                                                     </w:t>
      </w:r>
    </w:p>
    <w:p w14:paraId="7E171009" w14:textId="77777777" w:rsidR="003301B9" w:rsidRDefault="003301B9">
      <w:pPr>
        <w:rPr>
          <w:rFonts w:asciiTheme="minorHAnsi" w:hAnsiTheme="minorHAnsi"/>
          <w:bCs/>
          <w:sz w:val="22"/>
          <w:szCs w:val="22"/>
        </w:rPr>
      </w:pPr>
    </w:p>
    <w:p w14:paraId="44802A57" w14:textId="57B56761" w:rsidR="005E16C4" w:rsidRDefault="005E16C4">
      <w:pPr>
        <w:rPr>
          <w:rFonts w:asciiTheme="minorHAnsi" w:hAnsiTheme="minorHAnsi"/>
          <w:bCs/>
          <w:sz w:val="22"/>
          <w:szCs w:val="22"/>
        </w:rPr>
      </w:pPr>
    </w:p>
    <w:p w14:paraId="654BC89B" w14:textId="0236E792" w:rsidR="002C6D37" w:rsidRDefault="002C6D37">
      <w:pPr>
        <w:rPr>
          <w:rFonts w:asciiTheme="minorHAnsi" w:hAnsiTheme="minorHAnsi"/>
          <w:bCs/>
          <w:sz w:val="22"/>
          <w:szCs w:val="22"/>
        </w:rPr>
      </w:pPr>
    </w:p>
    <w:p w14:paraId="12F701E5" w14:textId="3B78B4CF" w:rsidR="002C6D37" w:rsidRDefault="002C6D37">
      <w:pPr>
        <w:rPr>
          <w:rFonts w:asciiTheme="minorHAnsi" w:hAnsiTheme="minorHAnsi"/>
          <w:bCs/>
          <w:sz w:val="22"/>
          <w:szCs w:val="22"/>
        </w:rPr>
      </w:pPr>
    </w:p>
    <w:p w14:paraId="20BD4849" w14:textId="77777777" w:rsidR="005D622E" w:rsidRDefault="005D622E">
      <w:pPr>
        <w:rPr>
          <w:rFonts w:asciiTheme="minorHAnsi" w:hAnsiTheme="minorHAnsi"/>
          <w:bCs/>
          <w:sz w:val="22"/>
          <w:szCs w:val="22"/>
        </w:rPr>
      </w:pPr>
    </w:p>
    <w:p w14:paraId="4BCB0B30" w14:textId="74323A4D" w:rsidR="00AF66FC" w:rsidRPr="008E5188" w:rsidRDefault="0043090F" w:rsidP="0094437E">
      <w:pPr>
        <w:tabs>
          <w:tab w:val="left" w:pos="5103"/>
        </w:tabs>
        <w:rPr>
          <w:rFonts w:asciiTheme="minorHAnsi" w:hAnsiTheme="minorHAnsi"/>
          <w:bCs/>
          <w:sz w:val="22"/>
          <w:szCs w:val="22"/>
        </w:rPr>
      </w:pPr>
      <w:r>
        <w:rPr>
          <w:rFonts w:asciiTheme="minorHAnsi" w:hAnsiTheme="minorHAnsi"/>
          <w:bCs/>
          <w:sz w:val="22"/>
          <w:szCs w:val="22"/>
        </w:rPr>
        <w:t>………………………………………………</w:t>
      </w:r>
      <w:r w:rsidR="00B71218">
        <w:rPr>
          <w:rFonts w:asciiTheme="minorHAnsi" w:hAnsiTheme="minorHAnsi"/>
          <w:bCs/>
          <w:sz w:val="22"/>
          <w:szCs w:val="22"/>
        </w:rPr>
        <w:t>….</w:t>
      </w:r>
      <w:r>
        <w:rPr>
          <w:rFonts w:asciiTheme="minorHAnsi" w:hAnsiTheme="minorHAnsi"/>
          <w:bCs/>
          <w:sz w:val="22"/>
          <w:szCs w:val="22"/>
        </w:rPr>
        <w:t xml:space="preserve">  </w:t>
      </w:r>
      <w:r w:rsidR="006A0077">
        <w:rPr>
          <w:rFonts w:asciiTheme="minorHAnsi" w:hAnsiTheme="minorHAnsi"/>
          <w:bCs/>
          <w:sz w:val="22"/>
          <w:szCs w:val="22"/>
        </w:rPr>
        <w:t xml:space="preserve">  </w:t>
      </w:r>
      <w:r w:rsidR="0094437E">
        <w:rPr>
          <w:rFonts w:asciiTheme="minorHAnsi" w:hAnsiTheme="minorHAnsi"/>
          <w:bCs/>
          <w:sz w:val="22"/>
          <w:szCs w:val="22"/>
        </w:rPr>
        <w:tab/>
        <w:t>…………………………………………………</w:t>
      </w:r>
      <w:r w:rsidR="006A0077">
        <w:rPr>
          <w:rFonts w:asciiTheme="minorHAnsi" w:hAnsiTheme="minorHAnsi"/>
          <w:bCs/>
          <w:sz w:val="22"/>
          <w:szCs w:val="22"/>
        </w:rPr>
        <w:t xml:space="preserve">          </w:t>
      </w:r>
      <w:r w:rsidR="00AF66FC" w:rsidRPr="008E5188">
        <w:rPr>
          <w:rFonts w:asciiTheme="minorHAnsi" w:hAnsiTheme="minorHAnsi"/>
          <w:bCs/>
          <w:sz w:val="22"/>
          <w:szCs w:val="22"/>
        </w:rPr>
        <w:t xml:space="preserve"> </w:t>
      </w:r>
      <w:r w:rsidR="00F450B5">
        <w:rPr>
          <w:rFonts w:asciiTheme="minorHAnsi" w:hAnsiTheme="minorHAnsi"/>
          <w:bCs/>
          <w:sz w:val="22"/>
          <w:szCs w:val="22"/>
        </w:rPr>
        <w:t xml:space="preserve">                                           </w:t>
      </w:r>
    </w:p>
    <w:p w14:paraId="25339EA1" w14:textId="6C5210C7" w:rsidR="006A0077" w:rsidRDefault="0043090F">
      <w:pPr>
        <w:rPr>
          <w:rFonts w:asciiTheme="minorHAnsi" w:hAnsiTheme="minorHAnsi"/>
          <w:bCs/>
          <w:sz w:val="22"/>
          <w:szCs w:val="22"/>
        </w:rPr>
      </w:pPr>
      <w:r>
        <w:rPr>
          <w:rFonts w:asciiTheme="minorHAnsi" w:hAnsiTheme="minorHAnsi"/>
          <w:bCs/>
          <w:sz w:val="22"/>
          <w:szCs w:val="22"/>
        </w:rPr>
        <w:t xml:space="preserve">Ing. </w:t>
      </w:r>
      <w:r w:rsidR="00E95B0B">
        <w:rPr>
          <w:rFonts w:asciiTheme="minorHAnsi" w:hAnsiTheme="minorHAnsi"/>
          <w:bCs/>
          <w:sz w:val="22"/>
          <w:szCs w:val="22"/>
        </w:rPr>
        <w:t>Hynek Rais, MHA</w:t>
      </w:r>
      <w:r w:rsidRPr="008E5188">
        <w:rPr>
          <w:rFonts w:asciiTheme="minorHAnsi" w:hAnsiTheme="minorHAnsi"/>
          <w:bCs/>
          <w:sz w:val="22"/>
          <w:szCs w:val="22"/>
        </w:rPr>
        <w:tab/>
      </w:r>
      <w:r w:rsidR="00AF66FC" w:rsidRPr="008E5188">
        <w:rPr>
          <w:rFonts w:asciiTheme="minorHAnsi" w:hAnsiTheme="minorHAnsi"/>
          <w:bCs/>
          <w:sz w:val="22"/>
          <w:szCs w:val="22"/>
        </w:rPr>
        <w:t xml:space="preserve">     </w:t>
      </w:r>
      <w:r w:rsidR="006A0077">
        <w:rPr>
          <w:rFonts w:asciiTheme="minorHAnsi" w:hAnsiTheme="minorHAnsi"/>
          <w:bCs/>
          <w:sz w:val="22"/>
          <w:szCs w:val="22"/>
        </w:rPr>
        <w:t xml:space="preserve">                                                               </w:t>
      </w:r>
    </w:p>
    <w:p w14:paraId="31B54E4F" w14:textId="798BCB20" w:rsidR="00F450B5" w:rsidRDefault="0043090F">
      <w:pPr>
        <w:rPr>
          <w:rFonts w:asciiTheme="minorHAnsi" w:hAnsiTheme="minorHAnsi"/>
          <w:bCs/>
          <w:sz w:val="22"/>
          <w:szCs w:val="22"/>
        </w:rPr>
      </w:pPr>
      <w:r>
        <w:rPr>
          <w:rFonts w:asciiTheme="minorHAnsi" w:hAnsiTheme="minorHAnsi"/>
          <w:bCs/>
          <w:sz w:val="22"/>
          <w:szCs w:val="22"/>
        </w:rPr>
        <w:t xml:space="preserve">místopředseda </w:t>
      </w:r>
      <w:r w:rsidRPr="008E5188">
        <w:rPr>
          <w:rFonts w:asciiTheme="minorHAnsi" w:hAnsiTheme="minorHAnsi"/>
          <w:bCs/>
          <w:sz w:val="22"/>
          <w:szCs w:val="22"/>
        </w:rPr>
        <w:t>představenstva</w:t>
      </w:r>
    </w:p>
    <w:sectPr w:rsidR="00F450B5" w:rsidSect="00516869">
      <w:headerReference w:type="default" r:id="rId8"/>
      <w:footerReference w:type="default" r:id="rId9"/>
      <w:pgSz w:w="11906" w:h="16838"/>
      <w:pgMar w:top="1418" w:right="1134" w:bottom="1134" w:left="113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53AD7" w14:textId="77777777" w:rsidR="00C711AF" w:rsidRDefault="00C711AF" w:rsidP="008E5188">
      <w:r>
        <w:separator/>
      </w:r>
    </w:p>
  </w:endnote>
  <w:endnote w:type="continuationSeparator" w:id="0">
    <w:p w14:paraId="678142A4" w14:textId="77777777" w:rsidR="00C711AF" w:rsidRDefault="00C711AF" w:rsidP="008E5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18"/>
        <w:szCs w:val="18"/>
      </w:rPr>
      <w:id w:val="1766733505"/>
      <w:docPartObj>
        <w:docPartGallery w:val="Page Numbers (Bottom of Page)"/>
        <w:docPartUnique/>
      </w:docPartObj>
    </w:sdtPr>
    <w:sdtEndPr>
      <w:rPr>
        <w:rFonts w:ascii="Times New Roman" w:hAnsi="Times New Roman" w:cs="Times New Roman"/>
        <w:sz w:val="24"/>
        <w:szCs w:val="24"/>
      </w:rPr>
    </w:sdtEndPr>
    <w:sdtContent>
      <w:p w14:paraId="7098B539" w14:textId="77777777" w:rsidR="00C711AF" w:rsidRDefault="00516869" w:rsidP="00516869">
        <w:pPr>
          <w:pStyle w:val="Zpat"/>
        </w:pPr>
        <w:r w:rsidRPr="00516869">
          <w:rPr>
            <w:rFonts w:ascii="Calibri" w:hAnsi="Calibri" w:cs="Calibri"/>
            <w:sz w:val="18"/>
            <w:szCs w:val="18"/>
          </w:rPr>
          <w:t xml:space="preserve">Název projektu: NPK, a.s., digitální podnik 1, </w:t>
        </w:r>
        <w:proofErr w:type="spellStart"/>
        <w:r w:rsidRPr="00516869">
          <w:rPr>
            <w:rFonts w:ascii="Calibri" w:hAnsi="Calibri" w:cs="Calibri"/>
            <w:sz w:val="18"/>
            <w:szCs w:val="18"/>
          </w:rPr>
          <w:t>reg</w:t>
        </w:r>
        <w:proofErr w:type="spellEnd"/>
        <w:r w:rsidRPr="00516869">
          <w:rPr>
            <w:rFonts w:ascii="Calibri" w:hAnsi="Calibri" w:cs="Calibri"/>
            <w:sz w:val="18"/>
            <w:szCs w:val="18"/>
          </w:rPr>
          <w:t>. č. CZ.31.2.0/0.0/0.0/22_014/0005770</w:t>
        </w:r>
        <w:r>
          <w:rPr>
            <w:rFonts w:ascii="Calibri" w:hAnsi="Calibri" w:cs="Calibri"/>
            <w:sz w:val="18"/>
            <w:szCs w:val="18"/>
          </w:rPr>
          <w:t xml:space="preserve">                                                                          </w:t>
        </w:r>
        <w:r w:rsidR="00C711AF" w:rsidRPr="008E5188">
          <w:rPr>
            <w:rFonts w:asciiTheme="minorHAnsi" w:hAnsiTheme="minorHAnsi"/>
            <w:sz w:val="22"/>
            <w:szCs w:val="22"/>
          </w:rPr>
          <w:fldChar w:fldCharType="begin"/>
        </w:r>
        <w:r w:rsidR="00C711AF" w:rsidRPr="008E5188">
          <w:rPr>
            <w:rFonts w:asciiTheme="minorHAnsi" w:hAnsiTheme="minorHAnsi"/>
            <w:sz w:val="22"/>
            <w:szCs w:val="22"/>
          </w:rPr>
          <w:instrText>PAGE   \* MERGEFORMAT</w:instrText>
        </w:r>
        <w:r w:rsidR="00C711AF" w:rsidRPr="008E5188">
          <w:rPr>
            <w:rFonts w:asciiTheme="minorHAnsi" w:hAnsiTheme="minorHAnsi"/>
            <w:sz w:val="22"/>
            <w:szCs w:val="22"/>
          </w:rPr>
          <w:fldChar w:fldCharType="separate"/>
        </w:r>
        <w:r w:rsidR="00EF3427">
          <w:rPr>
            <w:rFonts w:asciiTheme="minorHAnsi" w:hAnsiTheme="minorHAnsi"/>
            <w:noProof/>
            <w:sz w:val="22"/>
            <w:szCs w:val="22"/>
          </w:rPr>
          <w:t>14</w:t>
        </w:r>
        <w:r w:rsidR="00C711AF" w:rsidRPr="008E5188">
          <w:rPr>
            <w:rFonts w:asciiTheme="minorHAnsi" w:hAnsiTheme="minorHAnsi"/>
            <w:sz w:val="22"/>
            <w:szCs w:val="22"/>
          </w:rPr>
          <w:fldChar w:fldCharType="end"/>
        </w:r>
      </w:p>
    </w:sdtContent>
  </w:sdt>
  <w:p w14:paraId="2D6D4A30" w14:textId="77777777" w:rsidR="00C711AF" w:rsidRDefault="00C711AF" w:rsidP="008E5188">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A9472" w14:textId="77777777" w:rsidR="00C711AF" w:rsidRDefault="00C711AF" w:rsidP="008E5188">
      <w:r>
        <w:separator/>
      </w:r>
    </w:p>
  </w:footnote>
  <w:footnote w:type="continuationSeparator" w:id="0">
    <w:p w14:paraId="53619946" w14:textId="77777777" w:rsidR="00C711AF" w:rsidRDefault="00C711AF" w:rsidP="008E51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90A91" w14:textId="77777777" w:rsidR="00C711AF" w:rsidRDefault="00C711AF" w:rsidP="008E5188">
    <w:pPr>
      <w:pStyle w:val="Zhlav"/>
      <w:ind w:firstLine="708"/>
    </w:pPr>
    <w:r>
      <w:rPr>
        <w:noProof/>
      </w:rPr>
      <w:drawing>
        <wp:anchor distT="0" distB="0" distL="114300" distR="114300" simplePos="0" relativeHeight="251659264" behindDoc="0" locked="0" layoutInCell="1" allowOverlap="1" wp14:anchorId="4DCD8A7D" wp14:editId="509F2F67">
          <wp:simplePos x="0" y="0"/>
          <wp:positionH relativeFrom="margin">
            <wp:align>right</wp:align>
          </wp:positionH>
          <wp:positionV relativeFrom="paragraph">
            <wp:posOffset>-251460</wp:posOffset>
          </wp:positionV>
          <wp:extent cx="2134800" cy="572400"/>
          <wp:effectExtent l="0" t="0" r="0" b="0"/>
          <wp:wrapNone/>
          <wp:docPr id="9" name="Obrázek 9"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4"/>
    <w:lvl w:ilvl="0">
      <w:start w:val="1"/>
      <w:numFmt w:val="bullet"/>
      <w:lvlText w:val="o"/>
      <w:lvlJc w:val="left"/>
      <w:pPr>
        <w:tabs>
          <w:tab w:val="num" w:pos="0"/>
        </w:tabs>
        <w:ind w:left="720" w:hanging="360"/>
      </w:pPr>
      <w:rPr>
        <w:rFonts w:ascii="Courier New" w:hAnsi="Courier New" w:cs="Courier New" w:hint="default"/>
        <w:color w:val="000000"/>
        <w:sz w:val="22"/>
        <w:szCs w:val="22"/>
      </w:rPr>
    </w:lvl>
  </w:abstractNum>
  <w:abstractNum w:abstractNumId="1" w15:restartNumberingAfterBreak="0">
    <w:nsid w:val="084E375E"/>
    <w:multiLevelType w:val="multilevel"/>
    <w:tmpl w:val="60CCD94E"/>
    <w:lvl w:ilvl="0">
      <w:start w:val="1"/>
      <w:numFmt w:val="bullet"/>
      <w:lvlText w:val=""/>
      <w:lvlJc w:val="left"/>
      <w:pPr>
        <w:ind w:left="360" w:hanging="360"/>
      </w:pPr>
      <w:rPr>
        <w:rFonts w:ascii="Symbol" w:hAnsi="Symbol" w:hint="default"/>
      </w:rPr>
    </w:lvl>
    <w:lvl w:ilvl="1">
      <w:start w:val="1"/>
      <w:numFmt w:val="decimal"/>
      <w:lvlText w:val="6.%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6C2B37"/>
    <w:multiLevelType w:val="hybridMultilevel"/>
    <w:tmpl w:val="DC52E09A"/>
    <w:lvl w:ilvl="0" w:tplc="FE6E5958">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1E6206"/>
    <w:multiLevelType w:val="hybridMultilevel"/>
    <w:tmpl w:val="720E0F2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A05D2A"/>
    <w:multiLevelType w:val="hybridMultilevel"/>
    <w:tmpl w:val="D6B80A50"/>
    <w:lvl w:ilvl="0" w:tplc="1B1C61C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189729D"/>
    <w:multiLevelType w:val="hybridMultilevel"/>
    <w:tmpl w:val="6D20FB7E"/>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4F35F16"/>
    <w:multiLevelType w:val="hybridMultilevel"/>
    <w:tmpl w:val="4D2A9E6E"/>
    <w:lvl w:ilvl="0" w:tplc="576E6B22">
      <w:start w:val="1"/>
      <w:numFmt w:val="bullet"/>
      <w:lvlText w:val=""/>
      <w:lvlJc w:val="left"/>
      <w:pPr>
        <w:tabs>
          <w:tab w:val="num" w:pos="720"/>
        </w:tabs>
        <w:ind w:left="720" w:hanging="360"/>
      </w:pPr>
      <w:rPr>
        <w:rFonts w:ascii="Wingdings" w:hAnsi="Wingdings" w:hint="default"/>
      </w:rPr>
    </w:lvl>
    <w:lvl w:ilvl="1" w:tplc="5E6CDA5E">
      <w:start w:val="1"/>
      <w:numFmt w:val="bullet"/>
      <w:lvlText w:val=""/>
      <w:lvlJc w:val="left"/>
      <w:pPr>
        <w:tabs>
          <w:tab w:val="num" w:pos="1440"/>
        </w:tabs>
        <w:ind w:left="1440" w:hanging="360"/>
      </w:pPr>
      <w:rPr>
        <w:rFonts w:ascii="Wingdings" w:hAnsi="Wingdings" w:hint="default"/>
      </w:rPr>
    </w:lvl>
    <w:lvl w:ilvl="2" w:tplc="E1B0DF98">
      <w:start w:val="1"/>
      <w:numFmt w:val="bullet"/>
      <w:lvlText w:val=""/>
      <w:lvlJc w:val="left"/>
      <w:pPr>
        <w:tabs>
          <w:tab w:val="num" w:pos="2160"/>
        </w:tabs>
        <w:ind w:left="2160" w:hanging="360"/>
      </w:pPr>
      <w:rPr>
        <w:rFonts w:ascii="Wingdings" w:hAnsi="Wingdings" w:hint="default"/>
      </w:rPr>
    </w:lvl>
    <w:lvl w:ilvl="3" w:tplc="854090BC">
      <w:start w:val="1"/>
      <w:numFmt w:val="bullet"/>
      <w:lvlText w:val=""/>
      <w:lvlJc w:val="left"/>
      <w:pPr>
        <w:tabs>
          <w:tab w:val="num" w:pos="2880"/>
        </w:tabs>
        <w:ind w:left="2880" w:hanging="360"/>
      </w:pPr>
      <w:rPr>
        <w:rFonts w:ascii="Wingdings" w:hAnsi="Wingdings" w:hint="default"/>
      </w:rPr>
    </w:lvl>
    <w:lvl w:ilvl="4" w:tplc="FD8CA9CA">
      <w:start w:val="1"/>
      <w:numFmt w:val="bullet"/>
      <w:lvlText w:val=""/>
      <w:lvlJc w:val="left"/>
      <w:pPr>
        <w:tabs>
          <w:tab w:val="num" w:pos="3600"/>
        </w:tabs>
        <w:ind w:left="3600" w:hanging="360"/>
      </w:pPr>
      <w:rPr>
        <w:rFonts w:ascii="Wingdings" w:hAnsi="Wingdings" w:hint="default"/>
      </w:rPr>
    </w:lvl>
    <w:lvl w:ilvl="5" w:tplc="25CA1154">
      <w:start w:val="1"/>
      <w:numFmt w:val="bullet"/>
      <w:lvlText w:val=""/>
      <w:lvlJc w:val="left"/>
      <w:pPr>
        <w:tabs>
          <w:tab w:val="num" w:pos="4320"/>
        </w:tabs>
        <w:ind w:left="4320" w:hanging="360"/>
      </w:pPr>
      <w:rPr>
        <w:rFonts w:ascii="Wingdings" w:hAnsi="Wingdings" w:hint="default"/>
      </w:rPr>
    </w:lvl>
    <w:lvl w:ilvl="6" w:tplc="44C25CBE">
      <w:start w:val="1"/>
      <w:numFmt w:val="bullet"/>
      <w:lvlText w:val=""/>
      <w:lvlJc w:val="left"/>
      <w:pPr>
        <w:tabs>
          <w:tab w:val="num" w:pos="5040"/>
        </w:tabs>
        <w:ind w:left="5040" w:hanging="360"/>
      </w:pPr>
      <w:rPr>
        <w:rFonts w:ascii="Wingdings" w:hAnsi="Wingdings" w:hint="default"/>
      </w:rPr>
    </w:lvl>
    <w:lvl w:ilvl="7" w:tplc="6DB67D10">
      <w:start w:val="1"/>
      <w:numFmt w:val="bullet"/>
      <w:lvlText w:val=""/>
      <w:lvlJc w:val="left"/>
      <w:pPr>
        <w:tabs>
          <w:tab w:val="num" w:pos="5760"/>
        </w:tabs>
        <w:ind w:left="5760" w:hanging="360"/>
      </w:pPr>
      <w:rPr>
        <w:rFonts w:ascii="Wingdings" w:hAnsi="Wingdings" w:hint="default"/>
      </w:rPr>
    </w:lvl>
    <w:lvl w:ilvl="8" w:tplc="40C66BCA">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71CDB"/>
    <w:multiLevelType w:val="hybridMultilevel"/>
    <w:tmpl w:val="8760E556"/>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15F685A"/>
    <w:multiLevelType w:val="multilevel"/>
    <w:tmpl w:val="8BDCEEB8"/>
    <w:lvl w:ilvl="0">
      <w:start w:val="1"/>
      <w:numFmt w:val="decimal"/>
      <w:lvlText w:val="%1."/>
      <w:lvlJc w:val="left"/>
      <w:pPr>
        <w:ind w:left="360" w:hanging="360"/>
      </w:pPr>
      <w:rPr>
        <w:rFonts w:asciiTheme="majorHAnsi" w:hAnsiTheme="majorHAnsi" w:hint="default"/>
        <w:b/>
        <w:sz w:val="32"/>
        <w:szCs w:val="32"/>
      </w:rPr>
    </w:lvl>
    <w:lvl w:ilvl="1">
      <w:start w:val="1"/>
      <w:numFmt w:val="decimal"/>
      <w:pStyle w:val="Styl1"/>
      <w:lvlText w:val="%1.%2."/>
      <w:lvlJc w:val="left"/>
      <w:pPr>
        <w:ind w:left="792" w:hanging="565"/>
      </w:pPr>
      <w:rPr>
        <w:rFonts w:hint="default"/>
        <w:b w:val="0"/>
        <w:color w:val="auto"/>
        <w:sz w:val="22"/>
        <w:szCs w:val="22"/>
      </w:rPr>
    </w:lvl>
    <w:lvl w:ilvl="2">
      <w:start w:val="1"/>
      <w:numFmt w:val="decimal"/>
      <w:lvlText w:val="%1.%2.%3."/>
      <w:lvlJc w:val="left"/>
      <w:pPr>
        <w:ind w:left="1224" w:hanging="504"/>
      </w:pPr>
      <w:rPr>
        <w:rFonts w:asciiTheme="minorHAnsi" w:hAnsiTheme="minorHAnsi" w:hint="default"/>
        <w:b/>
        <w:color w:val="2E74B5" w:themeColor="accent1" w:themeShade="BF"/>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2361F4D"/>
    <w:multiLevelType w:val="hybridMultilevel"/>
    <w:tmpl w:val="E08E32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305BEA"/>
    <w:multiLevelType w:val="hybridMultilevel"/>
    <w:tmpl w:val="B49A2D42"/>
    <w:lvl w:ilvl="0" w:tplc="57D2836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1" w15:restartNumberingAfterBreak="0">
    <w:nsid w:val="30A03048"/>
    <w:multiLevelType w:val="multilevel"/>
    <w:tmpl w:val="0A64FF8C"/>
    <w:lvl w:ilvl="0">
      <w:start w:val="1"/>
      <w:numFmt w:val="decimal"/>
      <w:lvlText w:val="%1."/>
      <w:lvlJc w:val="left"/>
      <w:pPr>
        <w:ind w:left="360" w:hanging="360"/>
      </w:pPr>
      <w:rPr>
        <w:rFonts w:hint="default"/>
      </w:rPr>
    </w:lvl>
    <w:lvl w:ilvl="1">
      <w:start w:val="1"/>
      <w:numFmt w:val="decimal"/>
      <w:lvlText w:val="11.%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5E3122"/>
    <w:multiLevelType w:val="multilevel"/>
    <w:tmpl w:val="66CAD8E2"/>
    <w:lvl w:ilvl="0">
      <w:start w:val="1"/>
      <w:numFmt w:val="decimal"/>
      <w:lvlText w:val="%1."/>
      <w:lvlJc w:val="left"/>
      <w:pPr>
        <w:ind w:left="360" w:hanging="360"/>
      </w:pPr>
      <w:rPr>
        <w:rFonts w:hint="default"/>
      </w:rPr>
    </w:lvl>
    <w:lvl w:ilvl="1">
      <w:start w:val="1"/>
      <w:numFmt w:val="decimal"/>
      <w:lvlText w:val="10.%2."/>
      <w:lvlJc w:val="left"/>
      <w:pPr>
        <w:ind w:left="502"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8746CB3"/>
    <w:multiLevelType w:val="hybridMultilevel"/>
    <w:tmpl w:val="D88AB23E"/>
    <w:lvl w:ilvl="0" w:tplc="0405000F">
      <w:start w:val="1"/>
      <w:numFmt w:val="decimal"/>
      <w:lvlText w:val="%1."/>
      <w:lvlJc w:val="left"/>
      <w:pPr>
        <w:ind w:left="1714" w:hanging="360"/>
      </w:pPr>
      <w:rPr>
        <w:rFonts w:hint="default"/>
      </w:rPr>
    </w:lvl>
    <w:lvl w:ilvl="1" w:tplc="04050019" w:tentative="1">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4" w15:restartNumberingAfterBreak="0">
    <w:nsid w:val="39773F92"/>
    <w:multiLevelType w:val="hybridMultilevel"/>
    <w:tmpl w:val="1004CB8A"/>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F71227A"/>
    <w:multiLevelType w:val="hybridMultilevel"/>
    <w:tmpl w:val="9C80521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FE2217"/>
    <w:multiLevelType w:val="hybridMultilevel"/>
    <w:tmpl w:val="1D78F64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48E652FE"/>
    <w:multiLevelType w:val="multilevel"/>
    <w:tmpl w:val="20E0836E"/>
    <w:lvl w:ilvl="0">
      <w:start w:val="1"/>
      <w:numFmt w:val="decimal"/>
      <w:lvlText w:val="%1."/>
      <w:lvlJc w:val="left"/>
      <w:pPr>
        <w:ind w:left="360" w:hanging="360"/>
      </w:pPr>
      <w:rPr>
        <w:rFonts w:hint="default"/>
      </w:rPr>
    </w:lvl>
    <w:lvl w:ilvl="1">
      <w:start w:val="1"/>
      <w:numFmt w:val="decimal"/>
      <w:lvlText w:val="7.%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E12E8B"/>
    <w:multiLevelType w:val="multilevel"/>
    <w:tmpl w:val="781C3F1A"/>
    <w:lvl w:ilvl="0">
      <w:start w:val="1"/>
      <w:numFmt w:val="decimal"/>
      <w:lvlText w:val="%1."/>
      <w:lvlJc w:val="left"/>
      <w:pPr>
        <w:ind w:left="360" w:hanging="360"/>
      </w:pPr>
      <w:rPr>
        <w:rFonts w:hint="default"/>
      </w:rPr>
    </w:lvl>
    <w:lvl w:ilvl="1">
      <w:start w:val="1"/>
      <w:numFmt w:val="decimal"/>
      <w:lvlText w:val="5.%2."/>
      <w:lvlJc w:val="left"/>
      <w:pPr>
        <w:ind w:left="502" w:hanging="360"/>
      </w:pPr>
      <w:rPr>
        <w:rFonts w:hint="default"/>
        <w:b w:val="0"/>
        <w:bCs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2537F0"/>
    <w:multiLevelType w:val="hybridMultilevel"/>
    <w:tmpl w:val="54B86CE4"/>
    <w:lvl w:ilvl="0" w:tplc="EB56D88E">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1C5427"/>
    <w:multiLevelType w:val="hybridMultilevel"/>
    <w:tmpl w:val="3FFE6F18"/>
    <w:lvl w:ilvl="0" w:tplc="750CCB10">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rPr>
        <w:rFonts w:cs="Times New Roman"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2" w15:restartNumberingAfterBreak="0">
    <w:nsid w:val="4E821C93"/>
    <w:multiLevelType w:val="multilevel"/>
    <w:tmpl w:val="49EAF2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F2B6449"/>
    <w:multiLevelType w:val="hybridMultilevel"/>
    <w:tmpl w:val="382C43B4"/>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560B2268"/>
    <w:multiLevelType w:val="multilevel"/>
    <w:tmpl w:val="EAA41B7C"/>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ABE6A94"/>
    <w:multiLevelType w:val="hybridMultilevel"/>
    <w:tmpl w:val="EA50C76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5DA17D6"/>
    <w:multiLevelType w:val="hybridMultilevel"/>
    <w:tmpl w:val="6192872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88505D7"/>
    <w:multiLevelType w:val="multilevel"/>
    <w:tmpl w:val="E7EA89FA"/>
    <w:lvl w:ilvl="0">
      <w:start w:val="1"/>
      <w:numFmt w:val="decimal"/>
      <w:lvlText w:val="%1."/>
      <w:lvlJc w:val="left"/>
      <w:pPr>
        <w:ind w:left="360" w:hanging="360"/>
      </w:pPr>
      <w:rPr>
        <w:rFonts w:hint="default"/>
      </w:rPr>
    </w:lvl>
    <w:lvl w:ilvl="1">
      <w:start w:val="1"/>
      <w:numFmt w:val="decimal"/>
      <w:lvlText w:val="3.%2."/>
      <w:lvlJc w:val="left"/>
      <w:pPr>
        <w:ind w:left="192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9F3656E"/>
    <w:multiLevelType w:val="multilevel"/>
    <w:tmpl w:val="B3BE2F20"/>
    <w:lvl w:ilvl="0">
      <w:start w:val="1"/>
      <w:numFmt w:val="decimal"/>
      <w:lvlText w:val="%1."/>
      <w:lvlJc w:val="left"/>
      <w:pPr>
        <w:ind w:left="360" w:hanging="360"/>
      </w:pPr>
      <w:rPr>
        <w:rFonts w:hint="default"/>
      </w:rPr>
    </w:lvl>
    <w:lvl w:ilvl="1">
      <w:start w:val="1"/>
      <w:numFmt w:val="decimal"/>
      <w:lvlText w:val="8.%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0" w15:restartNumberingAfterBreak="0">
    <w:nsid w:val="76282D3E"/>
    <w:multiLevelType w:val="hybridMultilevel"/>
    <w:tmpl w:val="E41A3FD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865D73"/>
    <w:multiLevelType w:val="hybridMultilevel"/>
    <w:tmpl w:val="F1784258"/>
    <w:lvl w:ilvl="0" w:tplc="8B3AD4A8">
      <w:start w:val="1"/>
      <w:numFmt w:val="lowerLetter"/>
      <w:lvlText w:val="%1)"/>
      <w:lvlJc w:val="left"/>
      <w:pPr>
        <w:ind w:left="927" w:hanging="360"/>
      </w:pPr>
      <w:rPr>
        <w:rFonts w:hint="default"/>
        <w:color w:val="auto"/>
      </w:rPr>
    </w:lvl>
    <w:lvl w:ilvl="1" w:tplc="04050019">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32" w15:restartNumberingAfterBreak="0">
    <w:nsid w:val="7C6E5BC8"/>
    <w:multiLevelType w:val="hybridMultilevel"/>
    <w:tmpl w:val="8E66838A"/>
    <w:lvl w:ilvl="0" w:tplc="E0B879DC">
      <w:numFmt w:val="bullet"/>
      <w:lvlText w:val="-"/>
      <w:lvlJc w:val="left"/>
      <w:pPr>
        <w:ind w:left="927" w:hanging="360"/>
      </w:pPr>
      <w:rPr>
        <w:rFonts w:ascii="Tahoma" w:eastAsia="ArialMT" w:hAnsi="Tahoma" w:cs="Tahoma"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start w:val="1"/>
      <w:numFmt w:val="bullet"/>
      <w:lvlText w:val=""/>
      <w:lvlJc w:val="left"/>
      <w:pPr>
        <w:ind w:left="3087" w:hanging="360"/>
      </w:pPr>
      <w:rPr>
        <w:rFonts w:ascii="Symbol" w:hAnsi="Symbol" w:hint="default"/>
      </w:rPr>
    </w:lvl>
    <w:lvl w:ilvl="4" w:tplc="04050003">
      <w:start w:val="1"/>
      <w:numFmt w:val="bullet"/>
      <w:lvlText w:val="o"/>
      <w:lvlJc w:val="left"/>
      <w:pPr>
        <w:ind w:left="3807" w:hanging="360"/>
      </w:pPr>
      <w:rPr>
        <w:rFonts w:ascii="Courier New" w:hAnsi="Courier New" w:cs="Courier New" w:hint="default"/>
      </w:rPr>
    </w:lvl>
    <w:lvl w:ilvl="5" w:tplc="04050005">
      <w:start w:val="1"/>
      <w:numFmt w:val="bullet"/>
      <w:lvlText w:val=""/>
      <w:lvlJc w:val="left"/>
      <w:pPr>
        <w:ind w:left="4527" w:hanging="360"/>
      </w:pPr>
      <w:rPr>
        <w:rFonts w:ascii="Wingdings" w:hAnsi="Wingdings" w:hint="default"/>
      </w:rPr>
    </w:lvl>
    <w:lvl w:ilvl="6" w:tplc="04050001">
      <w:start w:val="1"/>
      <w:numFmt w:val="bullet"/>
      <w:lvlText w:val=""/>
      <w:lvlJc w:val="left"/>
      <w:pPr>
        <w:ind w:left="5247" w:hanging="360"/>
      </w:pPr>
      <w:rPr>
        <w:rFonts w:ascii="Symbol" w:hAnsi="Symbol" w:hint="default"/>
      </w:rPr>
    </w:lvl>
    <w:lvl w:ilvl="7" w:tplc="04050003">
      <w:start w:val="1"/>
      <w:numFmt w:val="bullet"/>
      <w:lvlText w:val="o"/>
      <w:lvlJc w:val="left"/>
      <w:pPr>
        <w:ind w:left="5967" w:hanging="360"/>
      </w:pPr>
      <w:rPr>
        <w:rFonts w:ascii="Courier New" w:hAnsi="Courier New" w:cs="Courier New" w:hint="default"/>
      </w:rPr>
    </w:lvl>
    <w:lvl w:ilvl="8" w:tplc="04050005">
      <w:start w:val="1"/>
      <w:numFmt w:val="bullet"/>
      <w:lvlText w:val=""/>
      <w:lvlJc w:val="left"/>
      <w:pPr>
        <w:ind w:left="6687" w:hanging="360"/>
      </w:pPr>
      <w:rPr>
        <w:rFonts w:ascii="Wingdings" w:hAnsi="Wingdings" w:hint="default"/>
      </w:rPr>
    </w:lvl>
  </w:abstractNum>
  <w:abstractNum w:abstractNumId="33"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40695487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573267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40579835">
    <w:abstractNumId w:val="8"/>
  </w:num>
  <w:num w:numId="4" w16cid:durableId="544680069">
    <w:abstractNumId w:val="22"/>
  </w:num>
  <w:num w:numId="5" w16cid:durableId="955410328">
    <w:abstractNumId w:val="4"/>
  </w:num>
  <w:num w:numId="6" w16cid:durableId="1483346849">
    <w:abstractNumId w:val="24"/>
  </w:num>
  <w:num w:numId="7" w16cid:durableId="2136751360">
    <w:abstractNumId w:val="27"/>
  </w:num>
  <w:num w:numId="8" w16cid:durableId="285704008">
    <w:abstractNumId w:val="19"/>
  </w:num>
  <w:num w:numId="9" w16cid:durableId="480732999">
    <w:abstractNumId w:val="25"/>
  </w:num>
  <w:num w:numId="10" w16cid:durableId="820584334">
    <w:abstractNumId w:val="31"/>
  </w:num>
  <w:num w:numId="11" w16cid:durableId="1039092525">
    <w:abstractNumId w:val="23"/>
  </w:num>
  <w:num w:numId="12" w16cid:durableId="213657981">
    <w:abstractNumId w:val="1"/>
  </w:num>
  <w:num w:numId="13" w16cid:durableId="2049639503">
    <w:abstractNumId w:val="18"/>
  </w:num>
  <w:num w:numId="14" w16cid:durableId="138739926">
    <w:abstractNumId w:val="17"/>
  </w:num>
  <w:num w:numId="15" w16cid:durableId="338125578">
    <w:abstractNumId w:val="28"/>
  </w:num>
  <w:num w:numId="16" w16cid:durableId="1933003261">
    <w:abstractNumId w:val="21"/>
  </w:num>
  <w:num w:numId="17" w16cid:durableId="1951205504">
    <w:abstractNumId w:val="10"/>
  </w:num>
  <w:num w:numId="18" w16cid:durableId="463818599">
    <w:abstractNumId w:val="12"/>
  </w:num>
  <w:num w:numId="19" w16cid:durableId="999579899">
    <w:abstractNumId w:val="11"/>
  </w:num>
  <w:num w:numId="20" w16cid:durableId="1587301212">
    <w:abstractNumId w:val="6"/>
  </w:num>
  <w:num w:numId="21" w16cid:durableId="1358585876">
    <w:abstractNumId w:val="32"/>
  </w:num>
  <w:num w:numId="22" w16cid:durableId="653997063">
    <w:abstractNumId w:val="13"/>
  </w:num>
  <w:num w:numId="23" w16cid:durableId="667951320">
    <w:abstractNumId w:val="0"/>
  </w:num>
  <w:num w:numId="24" w16cid:durableId="1490708578">
    <w:abstractNumId w:val="2"/>
  </w:num>
  <w:num w:numId="25" w16cid:durableId="1218669210">
    <w:abstractNumId w:val="30"/>
  </w:num>
  <w:num w:numId="26" w16cid:durableId="49379644">
    <w:abstractNumId w:val="15"/>
  </w:num>
  <w:num w:numId="27" w16cid:durableId="892346735">
    <w:abstractNumId w:val="26"/>
  </w:num>
  <w:num w:numId="28" w16cid:durableId="535199619">
    <w:abstractNumId w:val="7"/>
  </w:num>
  <w:num w:numId="29" w16cid:durableId="1439374063">
    <w:abstractNumId w:val="3"/>
  </w:num>
  <w:num w:numId="30" w16cid:durableId="845172968">
    <w:abstractNumId w:val="5"/>
  </w:num>
  <w:num w:numId="31" w16cid:durableId="1038317780">
    <w:abstractNumId w:val="14"/>
  </w:num>
  <w:num w:numId="32" w16cid:durableId="22367309">
    <w:abstractNumId w:val="9"/>
  </w:num>
  <w:num w:numId="33" w16cid:durableId="909005539">
    <w:abstractNumId w:val="16"/>
  </w:num>
  <w:num w:numId="34" w16cid:durableId="8899182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6FC"/>
    <w:rsid w:val="000011AA"/>
    <w:rsid w:val="00002C47"/>
    <w:rsid w:val="000058F0"/>
    <w:rsid w:val="00006C4C"/>
    <w:rsid w:val="00007170"/>
    <w:rsid w:val="0001120E"/>
    <w:rsid w:val="0001673C"/>
    <w:rsid w:val="00017677"/>
    <w:rsid w:val="000203CC"/>
    <w:rsid w:val="00020C18"/>
    <w:rsid w:val="000217F0"/>
    <w:rsid w:val="00022326"/>
    <w:rsid w:val="00022373"/>
    <w:rsid w:val="00022566"/>
    <w:rsid w:val="00022D6E"/>
    <w:rsid w:val="0003114D"/>
    <w:rsid w:val="00035BBF"/>
    <w:rsid w:val="00045563"/>
    <w:rsid w:val="00055357"/>
    <w:rsid w:val="00055BAE"/>
    <w:rsid w:val="000579F2"/>
    <w:rsid w:val="0006031B"/>
    <w:rsid w:val="00064DC6"/>
    <w:rsid w:val="000672CE"/>
    <w:rsid w:val="000702F5"/>
    <w:rsid w:val="00073509"/>
    <w:rsid w:val="00077C9E"/>
    <w:rsid w:val="00085796"/>
    <w:rsid w:val="00093EE1"/>
    <w:rsid w:val="00094224"/>
    <w:rsid w:val="000958A8"/>
    <w:rsid w:val="00096859"/>
    <w:rsid w:val="000A7E7D"/>
    <w:rsid w:val="000B3466"/>
    <w:rsid w:val="000C06F1"/>
    <w:rsid w:val="000C456D"/>
    <w:rsid w:val="000D1AF6"/>
    <w:rsid w:val="000E2BEE"/>
    <w:rsid w:val="000E3FED"/>
    <w:rsid w:val="000E5402"/>
    <w:rsid w:val="000F2B93"/>
    <w:rsid w:val="000F4AAB"/>
    <w:rsid w:val="0011241C"/>
    <w:rsid w:val="00114504"/>
    <w:rsid w:val="0011675C"/>
    <w:rsid w:val="00130EC4"/>
    <w:rsid w:val="00133E00"/>
    <w:rsid w:val="00133E86"/>
    <w:rsid w:val="00136E6B"/>
    <w:rsid w:val="00150790"/>
    <w:rsid w:val="00151098"/>
    <w:rsid w:val="00152E3E"/>
    <w:rsid w:val="00153B8B"/>
    <w:rsid w:val="00164801"/>
    <w:rsid w:val="00164810"/>
    <w:rsid w:val="0017077F"/>
    <w:rsid w:val="001723D5"/>
    <w:rsid w:val="001736AD"/>
    <w:rsid w:val="001836D1"/>
    <w:rsid w:val="00184E38"/>
    <w:rsid w:val="0019061B"/>
    <w:rsid w:val="00191619"/>
    <w:rsid w:val="00193BAB"/>
    <w:rsid w:val="001A13C3"/>
    <w:rsid w:val="001A2005"/>
    <w:rsid w:val="001A3593"/>
    <w:rsid w:val="001A4762"/>
    <w:rsid w:val="001A5E55"/>
    <w:rsid w:val="001B0FE3"/>
    <w:rsid w:val="001B1C79"/>
    <w:rsid w:val="001B521C"/>
    <w:rsid w:val="001C0A69"/>
    <w:rsid w:val="001D1149"/>
    <w:rsid w:val="001E0345"/>
    <w:rsid w:val="001E20DF"/>
    <w:rsid w:val="001E590E"/>
    <w:rsid w:val="001E6190"/>
    <w:rsid w:val="001E7F17"/>
    <w:rsid w:val="001F1BDD"/>
    <w:rsid w:val="001F5BA8"/>
    <w:rsid w:val="001F6BD1"/>
    <w:rsid w:val="00204634"/>
    <w:rsid w:val="0020538D"/>
    <w:rsid w:val="00211568"/>
    <w:rsid w:val="00215A66"/>
    <w:rsid w:val="0022121F"/>
    <w:rsid w:val="0022272D"/>
    <w:rsid w:val="00224E25"/>
    <w:rsid w:val="0023390B"/>
    <w:rsid w:val="002359D8"/>
    <w:rsid w:val="00236082"/>
    <w:rsid w:val="00236579"/>
    <w:rsid w:val="00236DDF"/>
    <w:rsid w:val="00262616"/>
    <w:rsid w:val="00262B33"/>
    <w:rsid w:val="00263CF2"/>
    <w:rsid w:val="00266FF9"/>
    <w:rsid w:val="002749D7"/>
    <w:rsid w:val="00274E9B"/>
    <w:rsid w:val="00276F2C"/>
    <w:rsid w:val="00277421"/>
    <w:rsid w:val="002920BA"/>
    <w:rsid w:val="002923B1"/>
    <w:rsid w:val="002951AC"/>
    <w:rsid w:val="002A3A54"/>
    <w:rsid w:val="002A6419"/>
    <w:rsid w:val="002A6536"/>
    <w:rsid w:val="002B0839"/>
    <w:rsid w:val="002B2D08"/>
    <w:rsid w:val="002B7F32"/>
    <w:rsid w:val="002C211C"/>
    <w:rsid w:val="002C5695"/>
    <w:rsid w:val="002C5A57"/>
    <w:rsid w:val="002C6D37"/>
    <w:rsid w:val="002D115F"/>
    <w:rsid w:val="002D66DD"/>
    <w:rsid w:val="002D7FE0"/>
    <w:rsid w:val="002E2527"/>
    <w:rsid w:val="002E5E15"/>
    <w:rsid w:val="003042BB"/>
    <w:rsid w:val="003121EE"/>
    <w:rsid w:val="0031293D"/>
    <w:rsid w:val="00315BA9"/>
    <w:rsid w:val="003301B9"/>
    <w:rsid w:val="003354ED"/>
    <w:rsid w:val="00342953"/>
    <w:rsid w:val="00350000"/>
    <w:rsid w:val="00361BCC"/>
    <w:rsid w:val="00364D8C"/>
    <w:rsid w:val="00370B24"/>
    <w:rsid w:val="003762E6"/>
    <w:rsid w:val="003907B3"/>
    <w:rsid w:val="00391BD0"/>
    <w:rsid w:val="003A0949"/>
    <w:rsid w:val="003A14CE"/>
    <w:rsid w:val="003A324C"/>
    <w:rsid w:val="003A5E8D"/>
    <w:rsid w:val="003A7D29"/>
    <w:rsid w:val="003B2164"/>
    <w:rsid w:val="003B6637"/>
    <w:rsid w:val="003C5523"/>
    <w:rsid w:val="003C79D5"/>
    <w:rsid w:val="003D0A98"/>
    <w:rsid w:val="003D1BD9"/>
    <w:rsid w:val="003D2671"/>
    <w:rsid w:val="003D6D7A"/>
    <w:rsid w:val="003E0324"/>
    <w:rsid w:val="003E3BE9"/>
    <w:rsid w:val="003E57A0"/>
    <w:rsid w:val="003E788A"/>
    <w:rsid w:val="003F0ADB"/>
    <w:rsid w:val="003F14E0"/>
    <w:rsid w:val="003F29F1"/>
    <w:rsid w:val="003F3624"/>
    <w:rsid w:val="003F7E15"/>
    <w:rsid w:val="00402F13"/>
    <w:rsid w:val="00403B0D"/>
    <w:rsid w:val="00406B2D"/>
    <w:rsid w:val="004111A1"/>
    <w:rsid w:val="00412DB9"/>
    <w:rsid w:val="004130EA"/>
    <w:rsid w:val="004166CE"/>
    <w:rsid w:val="00416BFC"/>
    <w:rsid w:val="0043090F"/>
    <w:rsid w:val="00430AAC"/>
    <w:rsid w:val="00432470"/>
    <w:rsid w:val="0043581C"/>
    <w:rsid w:val="0044534B"/>
    <w:rsid w:val="0045309B"/>
    <w:rsid w:val="00455F86"/>
    <w:rsid w:val="00462354"/>
    <w:rsid w:val="00475188"/>
    <w:rsid w:val="00476A3E"/>
    <w:rsid w:val="00480187"/>
    <w:rsid w:val="004831AC"/>
    <w:rsid w:val="00487E9D"/>
    <w:rsid w:val="00487FBC"/>
    <w:rsid w:val="004919C0"/>
    <w:rsid w:val="004946DB"/>
    <w:rsid w:val="004966EC"/>
    <w:rsid w:val="004A0A58"/>
    <w:rsid w:val="004A0AC9"/>
    <w:rsid w:val="004A1F19"/>
    <w:rsid w:val="004A6194"/>
    <w:rsid w:val="004B0BF4"/>
    <w:rsid w:val="004B7167"/>
    <w:rsid w:val="004C4CC3"/>
    <w:rsid w:val="004C5FA0"/>
    <w:rsid w:val="004D2129"/>
    <w:rsid w:val="004D5EA2"/>
    <w:rsid w:val="004F1831"/>
    <w:rsid w:val="004F523A"/>
    <w:rsid w:val="00504438"/>
    <w:rsid w:val="00516869"/>
    <w:rsid w:val="00520AF1"/>
    <w:rsid w:val="00521B2B"/>
    <w:rsid w:val="00522953"/>
    <w:rsid w:val="0052498A"/>
    <w:rsid w:val="005315A1"/>
    <w:rsid w:val="00531659"/>
    <w:rsid w:val="0053243A"/>
    <w:rsid w:val="00540D16"/>
    <w:rsid w:val="00540EA7"/>
    <w:rsid w:val="00554B3D"/>
    <w:rsid w:val="00565CE7"/>
    <w:rsid w:val="00566A71"/>
    <w:rsid w:val="00567E44"/>
    <w:rsid w:val="005758BB"/>
    <w:rsid w:val="00580BD3"/>
    <w:rsid w:val="00581AD5"/>
    <w:rsid w:val="00585FF4"/>
    <w:rsid w:val="005907FC"/>
    <w:rsid w:val="00591289"/>
    <w:rsid w:val="00596418"/>
    <w:rsid w:val="005A0995"/>
    <w:rsid w:val="005A0A13"/>
    <w:rsid w:val="005A2119"/>
    <w:rsid w:val="005A43F7"/>
    <w:rsid w:val="005A5005"/>
    <w:rsid w:val="005B23B3"/>
    <w:rsid w:val="005B5D75"/>
    <w:rsid w:val="005C14D1"/>
    <w:rsid w:val="005C3F26"/>
    <w:rsid w:val="005C78F9"/>
    <w:rsid w:val="005D4C64"/>
    <w:rsid w:val="005D622E"/>
    <w:rsid w:val="005E0997"/>
    <w:rsid w:val="005E16C4"/>
    <w:rsid w:val="005E7EED"/>
    <w:rsid w:val="005F44C0"/>
    <w:rsid w:val="005F58CA"/>
    <w:rsid w:val="00600429"/>
    <w:rsid w:val="006054D4"/>
    <w:rsid w:val="00605EB8"/>
    <w:rsid w:val="00607260"/>
    <w:rsid w:val="00612278"/>
    <w:rsid w:val="0061767A"/>
    <w:rsid w:val="00617BAE"/>
    <w:rsid w:val="00625AA7"/>
    <w:rsid w:val="006350CA"/>
    <w:rsid w:val="006524CC"/>
    <w:rsid w:val="00655E55"/>
    <w:rsid w:val="0066139F"/>
    <w:rsid w:val="00664CAD"/>
    <w:rsid w:val="00665FE9"/>
    <w:rsid w:val="006708C2"/>
    <w:rsid w:val="00670AFB"/>
    <w:rsid w:val="006746CD"/>
    <w:rsid w:val="006841EE"/>
    <w:rsid w:val="006863EC"/>
    <w:rsid w:val="00686E28"/>
    <w:rsid w:val="00694540"/>
    <w:rsid w:val="006946C7"/>
    <w:rsid w:val="0069482C"/>
    <w:rsid w:val="006961FC"/>
    <w:rsid w:val="00696A8E"/>
    <w:rsid w:val="0069764B"/>
    <w:rsid w:val="006A0077"/>
    <w:rsid w:val="006A26BC"/>
    <w:rsid w:val="006A2BA1"/>
    <w:rsid w:val="006C06D9"/>
    <w:rsid w:val="006C64F9"/>
    <w:rsid w:val="006D0755"/>
    <w:rsid w:val="006D57A3"/>
    <w:rsid w:val="006D63EB"/>
    <w:rsid w:val="006E0675"/>
    <w:rsid w:val="006E28C7"/>
    <w:rsid w:val="006E2AC4"/>
    <w:rsid w:val="006E6AD4"/>
    <w:rsid w:val="006F41BC"/>
    <w:rsid w:val="006F7C20"/>
    <w:rsid w:val="00706DF8"/>
    <w:rsid w:val="0071096E"/>
    <w:rsid w:val="00712D25"/>
    <w:rsid w:val="00715A04"/>
    <w:rsid w:val="00717801"/>
    <w:rsid w:val="007241B2"/>
    <w:rsid w:val="00732534"/>
    <w:rsid w:val="007325D9"/>
    <w:rsid w:val="00745640"/>
    <w:rsid w:val="0075113E"/>
    <w:rsid w:val="00751890"/>
    <w:rsid w:val="0076220D"/>
    <w:rsid w:val="00765701"/>
    <w:rsid w:val="007770E0"/>
    <w:rsid w:val="007916F3"/>
    <w:rsid w:val="007957E6"/>
    <w:rsid w:val="007973E0"/>
    <w:rsid w:val="007A13DC"/>
    <w:rsid w:val="007A6D34"/>
    <w:rsid w:val="007B1112"/>
    <w:rsid w:val="007B3DDF"/>
    <w:rsid w:val="007C284C"/>
    <w:rsid w:val="007D2B67"/>
    <w:rsid w:val="007D7D06"/>
    <w:rsid w:val="007E23D9"/>
    <w:rsid w:val="007E5FCC"/>
    <w:rsid w:val="007E663A"/>
    <w:rsid w:val="007F0D8E"/>
    <w:rsid w:val="007F37AA"/>
    <w:rsid w:val="0080189A"/>
    <w:rsid w:val="008030F5"/>
    <w:rsid w:val="00803317"/>
    <w:rsid w:val="00812915"/>
    <w:rsid w:val="00813CA6"/>
    <w:rsid w:val="00827893"/>
    <w:rsid w:val="0083348D"/>
    <w:rsid w:val="0083501F"/>
    <w:rsid w:val="008369AF"/>
    <w:rsid w:val="00837594"/>
    <w:rsid w:val="00841D93"/>
    <w:rsid w:val="0085286C"/>
    <w:rsid w:val="00852957"/>
    <w:rsid w:val="008571B6"/>
    <w:rsid w:val="00857B2D"/>
    <w:rsid w:val="00866102"/>
    <w:rsid w:val="008722AE"/>
    <w:rsid w:val="00874F55"/>
    <w:rsid w:val="00876857"/>
    <w:rsid w:val="00877B05"/>
    <w:rsid w:val="008822DB"/>
    <w:rsid w:val="008842BE"/>
    <w:rsid w:val="00886C2A"/>
    <w:rsid w:val="00891F26"/>
    <w:rsid w:val="00895F17"/>
    <w:rsid w:val="0089693C"/>
    <w:rsid w:val="008A24C2"/>
    <w:rsid w:val="008B613D"/>
    <w:rsid w:val="008C3DC9"/>
    <w:rsid w:val="008C4885"/>
    <w:rsid w:val="008C48BB"/>
    <w:rsid w:val="008C69D8"/>
    <w:rsid w:val="008D4D97"/>
    <w:rsid w:val="008E4857"/>
    <w:rsid w:val="008E5188"/>
    <w:rsid w:val="008F064D"/>
    <w:rsid w:val="008F6897"/>
    <w:rsid w:val="0090368A"/>
    <w:rsid w:val="00904C66"/>
    <w:rsid w:val="00911DAC"/>
    <w:rsid w:val="009125D5"/>
    <w:rsid w:val="009163CE"/>
    <w:rsid w:val="00917574"/>
    <w:rsid w:val="00921223"/>
    <w:rsid w:val="00922E03"/>
    <w:rsid w:val="009250AD"/>
    <w:rsid w:val="0094060E"/>
    <w:rsid w:val="0094437E"/>
    <w:rsid w:val="00944424"/>
    <w:rsid w:val="00950AB3"/>
    <w:rsid w:val="009621C9"/>
    <w:rsid w:val="009667BA"/>
    <w:rsid w:val="00967B58"/>
    <w:rsid w:val="00970109"/>
    <w:rsid w:val="00973865"/>
    <w:rsid w:val="009768AA"/>
    <w:rsid w:val="0098014F"/>
    <w:rsid w:val="00982DEE"/>
    <w:rsid w:val="00986C3D"/>
    <w:rsid w:val="009913DF"/>
    <w:rsid w:val="00992667"/>
    <w:rsid w:val="00997307"/>
    <w:rsid w:val="009A1B48"/>
    <w:rsid w:val="009A508C"/>
    <w:rsid w:val="009A5465"/>
    <w:rsid w:val="009B1609"/>
    <w:rsid w:val="009E7CA4"/>
    <w:rsid w:val="009F154A"/>
    <w:rsid w:val="009F5793"/>
    <w:rsid w:val="009F6F1B"/>
    <w:rsid w:val="00A01064"/>
    <w:rsid w:val="00A01D0B"/>
    <w:rsid w:val="00A024C1"/>
    <w:rsid w:val="00A05354"/>
    <w:rsid w:val="00A077D3"/>
    <w:rsid w:val="00A07CBF"/>
    <w:rsid w:val="00A10674"/>
    <w:rsid w:val="00A117F7"/>
    <w:rsid w:val="00A12EF9"/>
    <w:rsid w:val="00A16B25"/>
    <w:rsid w:val="00A17AEA"/>
    <w:rsid w:val="00A35196"/>
    <w:rsid w:val="00A50780"/>
    <w:rsid w:val="00A54013"/>
    <w:rsid w:val="00A56042"/>
    <w:rsid w:val="00A56535"/>
    <w:rsid w:val="00A56BF4"/>
    <w:rsid w:val="00A625A5"/>
    <w:rsid w:val="00A7215C"/>
    <w:rsid w:val="00A7258E"/>
    <w:rsid w:val="00A76588"/>
    <w:rsid w:val="00A76923"/>
    <w:rsid w:val="00A83D80"/>
    <w:rsid w:val="00A85085"/>
    <w:rsid w:val="00A8728F"/>
    <w:rsid w:val="00A90820"/>
    <w:rsid w:val="00A91742"/>
    <w:rsid w:val="00A967BD"/>
    <w:rsid w:val="00A97F28"/>
    <w:rsid w:val="00AA3DCD"/>
    <w:rsid w:val="00AA43A1"/>
    <w:rsid w:val="00AA7102"/>
    <w:rsid w:val="00AB06D0"/>
    <w:rsid w:val="00AB7490"/>
    <w:rsid w:val="00AB7D3F"/>
    <w:rsid w:val="00AD0DBD"/>
    <w:rsid w:val="00AD3198"/>
    <w:rsid w:val="00AD552E"/>
    <w:rsid w:val="00AD5D94"/>
    <w:rsid w:val="00AD6CE9"/>
    <w:rsid w:val="00AD7D78"/>
    <w:rsid w:val="00AE46C4"/>
    <w:rsid w:val="00AE7B15"/>
    <w:rsid w:val="00AE7CE5"/>
    <w:rsid w:val="00AF5DCD"/>
    <w:rsid w:val="00AF66FC"/>
    <w:rsid w:val="00AF6A31"/>
    <w:rsid w:val="00B00AA8"/>
    <w:rsid w:val="00B010DB"/>
    <w:rsid w:val="00B062E7"/>
    <w:rsid w:val="00B07EE6"/>
    <w:rsid w:val="00B142F9"/>
    <w:rsid w:val="00B1527B"/>
    <w:rsid w:val="00B17D5B"/>
    <w:rsid w:val="00B231A0"/>
    <w:rsid w:val="00B31B79"/>
    <w:rsid w:val="00B349A6"/>
    <w:rsid w:val="00B370C8"/>
    <w:rsid w:val="00B37AE9"/>
    <w:rsid w:val="00B41284"/>
    <w:rsid w:val="00B41842"/>
    <w:rsid w:val="00B445DB"/>
    <w:rsid w:val="00B47733"/>
    <w:rsid w:val="00B47DF1"/>
    <w:rsid w:val="00B579E1"/>
    <w:rsid w:val="00B6305A"/>
    <w:rsid w:val="00B6422B"/>
    <w:rsid w:val="00B661DD"/>
    <w:rsid w:val="00B71218"/>
    <w:rsid w:val="00B86057"/>
    <w:rsid w:val="00B9261C"/>
    <w:rsid w:val="00B94920"/>
    <w:rsid w:val="00B95EBF"/>
    <w:rsid w:val="00BA0732"/>
    <w:rsid w:val="00BA0C75"/>
    <w:rsid w:val="00BB1CB2"/>
    <w:rsid w:val="00BC1A81"/>
    <w:rsid w:val="00BC1BDB"/>
    <w:rsid w:val="00BC2E9F"/>
    <w:rsid w:val="00BE1375"/>
    <w:rsid w:val="00BE2EA6"/>
    <w:rsid w:val="00BE59FE"/>
    <w:rsid w:val="00BF0E9C"/>
    <w:rsid w:val="00BF289B"/>
    <w:rsid w:val="00BF5D87"/>
    <w:rsid w:val="00C060A0"/>
    <w:rsid w:val="00C069DC"/>
    <w:rsid w:val="00C07245"/>
    <w:rsid w:val="00C21D89"/>
    <w:rsid w:val="00C22339"/>
    <w:rsid w:val="00C26734"/>
    <w:rsid w:val="00C27F62"/>
    <w:rsid w:val="00C3061A"/>
    <w:rsid w:val="00C324D2"/>
    <w:rsid w:val="00C33286"/>
    <w:rsid w:val="00C3329A"/>
    <w:rsid w:val="00C353A3"/>
    <w:rsid w:val="00C41D04"/>
    <w:rsid w:val="00C47F6D"/>
    <w:rsid w:val="00C52E2F"/>
    <w:rsid w:val="00C549FA"/>
    <w:rsid w:val="00C5638D"/>
    <w:rsid w:val="00C6472A"/>
    <w:rsid w:val="00C6552B"/>
    <w:rsid w:val="00C7058E"/>
    <w:rsid w:val="00C711AF"/>
    <w:rsid w:val="00C81288"/>
    <w:rsid w:val="00C855FF"/>
    <w:rsid w:val="00C858AC"/>
    <w:rsid w:val="00C907F7"/>
    <w:rsid w:val="00C93FEF"/>
    <w:rsid w:val="00C964FD"/>
    <w:rsid w:val="00CA2396"/>
    <w:rsid w:val="00CB1A09"/>
    <w:rsid w:val="00CB5215"/>
    <w:rsid w:val="00CB5979"/>
    <w:rsid w:val="00CB5F08"/>
    <w:rsid w:val="00CC1283"/>
    <w:rsid w:val="00CC12AC"/>
    <w:rsid w:val="00CC62D8"/>
    <w:rsid w:val="00CC67D3"/>
    <w:rsid w:val="00CD6E3C"/>
    <w:rsid w:val="00CD72B1"/>
    <w:rsid w:val="00CE1281"/>
    <w:rsid w:val="00CE1E69"/>
    <w:rsid w:val="00CE662D"/>
    <w:rsid w:val="00CE6C78"/>
    <w:rsid w:val="00D07B23"/>
    <w:rsid w:val="00D1067C"/>
    <w:rsid w:val="00D10FB3"/>
    <w:rsid w:val="00D112AA"/>
    <w:rsid w:val="00D11351"/>
    <w:rsid w:val="00D15DC8"/>
    <w:rsid w:val="00D222C3"/>
    <w:rsid w:val="00D26036"/>
    <w:rsid w:val="00D2767A"/>
    <w:rsid w:val="00D279AB"/>
    <w:rsid w:val="00D31238"/>
    <w:rsid w:val="00D317C6"/>
    <w:rsid w:val="00D318A9"/>
    <w:rsid w:val="00D33196"/>
    <w:rsid w:val="00D33425"/>
    <w:rsid w:val="00D421CC"/>
    <w:rsid w:val="00D44238"/>
    <w:rsid w:val="00D44EBA"/>
    <w:rsid w:val="00D5411F"/>
    <w:rsid w:val="00D607B1"/>
    <w:rsid w:val="00D62529"/>
    <w:rsid w:val="00D70D69"/>
    <w:rsid w:val="00D77E7D"/>
    <w:rsid w:val="00D8244B"/>
    <w:rsid w:val="00D83B60"/>
    <w:rsid w:val="00D94BD4"/>
    <w:rsid w:val="00D9724C"/>
    <w:rsid w:val="00DA1AB6"/>
    <w:rsid w:val="00DA3D06"/>
    <w:rsid w:val="00DA414A"/>
    <w:rsid w:val="00DA578F"/>
    <w:rsid w:val="00DA687A"/>
    <w:rsid w:val="00DB67C8"/>
    <w:rsid w:val="00DC1299"/>
    <w:rsid w:val="00DC7B66"/>
    <w:rsid w:val="00DD1904"/>
    <w:rsid w:val="00DD6F3B"/>
    <w:rsid w:val="00DD7998"/>
    <w:rsid w:val="00DE041B"/>
    <w:rsid w:val="00DF50D9"/>
    <w:rsid w:val="00DF5B87"/>
    <w:rsid w:val="00DF6760"/>
    <w:rsid w:val="00DF7A7D"/>
    <w:rsid w:val="00E05227"/>
    <w:rsid w:val="00E05ACC"/>
    <w:rsid w:val="00E07D01"/>
    <w:rsid w:val="00E14808"/>
    <w:rsid w:val="00E163AE"/>
    <w:rsid w:val="00E16722"/>
    <w:rsid w:val="00E16ABF"/>
    <w:rsid w:val="00E2213A"/>
    <w:rsid w:val="00E22553"/>
    <w:rsid w:val="00E234C6"/>
    <w:rsid w:val="00E262FF"/>
    <w:rsid w:val="00E365D9"/>
    <w:rsid w:val="00E41B75"/>
    <w:rsid w:val="00E42621"/>
    <w:rsid w:val="00E46406"/>
    <w:rsid w:val="00E50738"/>
    <w:rsid w:val="00E54717"/>
    <w:rsid w:val="00E6218C"/>
    <w:rsid w:val="00E70722"/>
    <w:rsid w:val="00E71233"/>
    <w:rsid w:val="00E830EA"/>
    <w:rsid w:val="00E853EC"/>
    <w:rsid w:val="00E856AF"/>
    <w:rsid w:val="00E93D8B"/>
    <w:rsid w:val="00E95B0B"/>
    <w:rsid w:val="00E95FA8"/>
    <w:rsid w:val="00EA121B"/>
    <w:rsid w:val="00EA333A"/>
    <w:rsid w:val="00EA41A8"/>
    <w:rsid w:val="00EB6A3D"/>
    <w:rsid w:val="00EC3142"/>
    <w:rsid w:val="00EC5737"/>
    <w:rsid w:val="00EE3DC8"/>
    <w:rsid w:val="00EF0D32"/>
    <w:rsid w:val="00EF3427"/>
    <w:rsid w:val="00EF36B2"/>
    <w:rsid w:val="00F00F98"/>
    <w:rsid w:val="00F012BA"/>
    <w:rsid w:val="00F07EA8"/>
    <w:rsid w:val="00F14CD1"/>
    <w:rsid w:val="00F16D16"/>
    <w:rsid w:val="00F27BF0"/>
    <w:rsid w:val="00F37B54"/>
    <w:rsid w:val="00F450B5"/>
    <w:rsid w:val="00F453F1"/>
    <w:rsid w:val="00F463A4"/>
    <w:rsid w:val="00F5190F"/>
    <w:rsid w:val="00F56295"/>
    <w:rsid w:val="00F6257B"/>
    <w:rsid w:val="00F63A68"/>
    <w:rsid w:val="00F71E15"/>
    <w:rsid w:val="00F75296"/>
    <w:rsid w:val="00F80883"/>
    <w:rsid w:val="00F81C63"/>
    <w:rsid w:val="00F84F68"/>
    <w:rsid w:val="00F91E51"/>
    <w:rsid w:val="00F95C5C"/>
    <w:rsid w:val="00FB49A5"/>
    <w:rsid w:val="00FB5F2E"/>
    <w:rsid w:val="00FD06DE"/>
    <w:rsid w:val="00FD758D"/>
    <w:rsid w:val="00FE2B09"/>
    <w:rsid w:val="00FE2CDF"/>
    <w:rsid w:val="00FE459E"/>
    <w:rsid w:val="00FE48CA"/>
    <w:rsid w:val="00FF13F9"/>
    <w:rsid w:val="00FF16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41"/>
    <o:shapelayout v:ext="edit">
      <o:idmap v:ext="edit" data="1"/>
    </o:shapelayout>
  </w:shapeDefaults>
  <w:decimalSymbol w:val=","/>
  <w:listSeparator w:val=";"/>
  <w14:docId w14:val="64A2E856"/>
  <w15:chartTrackingRefBased/>
  <w15:docId w15:val="{8E2BA3C6-D4DB-4E43-81F4-1E5F127F3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6F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F66FC"/>
    <w:pPr>
      <w:keepNext/>
      <w:numPr>
        <w:numId w:val="1"/>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AF66FC"/>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AF66FC"/>
    <w:pPr>
      <w:keepNext/>
      <w:keepLines/>
      <w:numPr>
        <w:ilvl w:val="2"/>
        <w:numId w:val="1"/>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AF66F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AF66F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AF66F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AF66F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AF66F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F66F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F66FC"/>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AF66F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AF66F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AF66F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AF66F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AF66F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AF66FC"/>
    <w:rPr>
      <w:rFonts w:asciiTheme="majorHAnsi" w:eastAsiaTheme="majorEastAsia" w:hAnsiTheme="majorHAnsi" w:cstheme="majorBidi"/>
      <w:i/>
      <w:iCs/>
      <w:color w:val="272727" w:themeColor="text1" w:themeTint="D8"/>
      <w:sz w:val="21"/>
      <w:szCs w:val="21"/>
      <w:lang w:eastAsia="cs-CZ"/>
    </w:rPr>
  </w:style>
  <w:style w:type="paragraph" w:styleId="Zkladntextodsazen">
    <w:name w:val="Body Text Indent"/>
    <w:basedOn w:val="Normln"/>
    <w:link w:val="ZkladntextodsazenChar"/>
    <w:unhideWhenUsed/>
    <w:rsid w:val="00AF66FC"/>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AF66FC"/>
    <w:rPr>
      <w:rFonts w:ascii="Times New Roman" w:eastAsia="Times New Roman" w:hAnsi="Times New Roman" w:cs="Times New Roman"/>
      <w:sz w:val="20"/>
      <w:szCs w:val="20"/>
      <w:lang w:eastAsia="cs-CZ"/>
    </w:rPr>
  </w:style>
  <w:style w:type="paragraph" w:styleId="Zkladntext2">
    <w:name w:val="Body Text 2"/>
    <w:basedOn w:val="Normln"/>
    <w:link w:val="Zkladntext2Char"/>
    <w:semiHidden/>
    <w:unhideWhenUsed/>
    <w:rsid w:val="00AF66FC"/>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AF66FC"/>
    <w:rPr>
      <w:rFonts w:ascii="Arial" w:eastAsia="Times New Roman" w:hAnsi="Arial" w:cs="Arial"/>
      <w:b/>
      <w:sz w:val="24"/>
      <w:szCs w:val="24"/>
      <w:lang w:eastAsia="cs-CZ"/>
    </w:rPr>
  </w:style>
  <w:style w:type="paragraph" w:styleId="Zkladntextodsazen3">
    <w:name w:val="Body Text Indent 3"/>
    <w:basedOn w:val="Normln"/>
    <w:link w:val="Zkladntextodsazen3Char"/>
    <w:unhideWhenUsed/>
    <w:rsid w:val="00AF66FC"/>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AF66FC"/>
    <w:rPr>
      <w:rFonts w:ascii="Times New Roman" w:eastAsia="Times New Roman" w:hAnsi="Times New Roman" w:cs="Times New Roman"/>
      <w:sz w:val="16"/>
      <w:szCs w:val="16"/>
      <w:lang w:eastAsia="cs-CZ"/>
    </w:rPr>
  </w:style>
  <w:style w:type="character" w:customStyle="1" w:styleId="BezmezerChar">
    <w:name w:val="Bez mezer Char"/>
    <w:link w:val="Bezmezer"/>
    <w:uiPriority w:val="99"/>
    <w:locked/>
    <w:rsid w:val="00AF66FC"/>
    <w:rPr>
      <w:rFonts w:ascii="Calibri" w:hAnsi="Calibri"/>
    </w:rPr>
  </w:style>
  <w:style w:type="paragraph" w:styleId="Bezmezer">
    <w:name w:val="No Spacing"/>
    <w:link w:val="BezmezerChar"/>
    <w:uiPriority w:val="99"/>
    <w:qFormat/>
    <w:rsid w:val="00AF66FC"/>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F66FC"/>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AF66FC"/>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AF66FC"/>
    <w:pPr>
      <w:keepNext/>
      <w:numPr>
        <w:numId w:val="2"/>
      </w:numPr>
      <w:spacing w:before="360" w:after="120"/>
    </w:pPr>
    <w:rPr>
      <w:rFonts w:ascii="Calibri" w:hAnsi="Calibri"/>
      <w:b/>
      <w:bCs/>
    </w:rPr>
  </w:style>
  <w:style w:type="paragraph" w:customStyle="1" w:styleId="Odstavec11">
    <w:name w:val="Odstavec 1.1"/>
    <w:basedOn w:val="Normln"/>
    <w:uiPriority w:val="99"/>
    <w:rsid w:val="00AF66FC"/>
    <w:pPr>
      <w:numPr>
        <w:ilvl w:val="1"/>
        <w:numId w:val="2"/>
      </w:numPr>
      <w:spacing w:before="120" w:after="120"/>
    </w:pPr>
    <w:rPr>
      <w:rFonts w:ascii="Calibri" w:hAnsi="Calibri"/>
      <w:sz w:val="20"/>
    </w:rPr>
  </w:style>
  <w:style w:type="paragraph" w:styleId="Textbubliny">
    <w:name w:val="Balloon Text"/>
    <w:basedOn w:val="Normln"/>
    <w:link w:val="TextbublinyChar"/>
    <w:uiPriority w:val="99"/>
    <w:semiHidden/>
    <w:unhideWhenUsed/>
    <w:rsid w:val="009F154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F154A"/>
    <w:rPr>
      <w:rFonts w:ascii="Segoe UI" w:eastAsia="Times New Roman" w:hAnsi="Segoe UI" w:cs="Segoe UI"/>
      <w:sz w:val="18"/>
      <w:szCs w:val="18"/>
      <w:lang w:eastAsia="cs-CZ"/>
    </w:rPr>
  </w:style>
  <w:style w:type="paragraph" w:styleId="Zhlav">
    <w:name w:val="header"/>
    <w:basedOn w:val="Normln"/>
    <w:link w:val="ZhlavChar"/>
    <w:uiPriority w:val="99"/>
    <w:unhideWhenUsed/>
    <w:rsid w:val="008E5188"/>
    <w:pPr>
      <w:tabs>
        <w:tab w:val="center" w:pos="4536"/>
        <w:tab w:val="right" w:pos="9072"/>
      </w:tabs>
    </w:pPr>
  </w:style>
  <w:style w:type="character" w:customStyle="1" w:styleId="ZhlavChar">
    <w:name w:val="Záhlaví Char"/>
    <w:basedOn w:val="Standardnpsmoodstavce"/>
    <w:link w:val="Zhlav"/>
    <w:uiPriority w:val="99"/>
    <w:rsid w:val="008E518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E5188"/>
    <w:pPr>
      <w:tabs>
        <w:tab w:val="center" w:pos="4536"/>
        <w:tab w:val="right" w:pos="9072"/>
      </w:tabs>
    </w:pPr>
  </w:style>
  <w:style w:type="character" w:customStyle="1" w:styleId="ZpatChar">
    <w:name w:val="Zápatí Char"/>
    <w:basedOn w:val="Standardnpsmoodstavce"/>
    <w:link w:val="Zpat"/>
    <w:uiPriority w:val="99"/>
    <w:rsid w:val="008E5188"/>
    <w:rPr>
      <w:rFonts w:ascii="Times New Roman" w:eastAsia="Times New Roman" w:hAnsi="Times New Roman" w:cs="Times New Roman"/>
      <w:sz w:val="24"/>
      <w:szCs w:val="24"/>
      <w:lang w:eastAsia="cs-CZ"/>
    </w:rPr>
  </w:style>
  <w:style w:type="table" w:styleId="Mkatabulky">
    <w:name w:val="Table Grid"/>
    <w:basedOn w:val="Normlntabulka"/>
    <w:uiPriority w:val="39"/>
    <w:rsid w:val="001507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link w:val="Styl1Char"/>
    <w:qFormat/>
    <w:rsid w:val="00CC1283"/>
    <w:pPr>
      <w:keepLines/>
      <w:numPr>
        <w:ilvl w:val="1"/>
        <w:numId w:val="3"/>
      </w:numPr>
      <w:pBdr>
        <w:bottom w:val="single" w:sz="4" w:space="2" w:color="ED7D31" w:themeColor="accent2"/>
      </w:pBdr>
      <w:tabs>
        <w:tab w:val="num" w:pos="360"/>
      </w:tabs>
      <w:spacing w:before="0" w:after="0"/>
      <w:ind w:left="0" w:firstLine="0"/>
    </w:pPr>
    <w:rPr>
      <w:rFonts w:asciiTheme="majorHAnsi" w:eastAsiaTheme="majorEastAsia" w:hAnsiTheme="majorHAnsi" w:cstheme="majorBidi"/>
      <w:b w:val="0"/>
      <w:color w:val="262626" w:themeColor="text1" w:themeTint="D9"/>
      <w:kern w:val="0"/>
      <w:sz w:val="32"/>
      <w:szCs w:val="32"/>
      <w:lang w:eastAsia="en-US"/>
    </w:rPr>
  </w:style>
  <w:style w:type="paragraph" w:customStyle="1" w:styleId="Styl3">
    <w:name w:val="Styl3"/>
    <w:basedOn w:val="Styl1"/>
    <w:link w:val="Styl3Char"/>
    <w:qFormat/>
    <w:rsid w:val="00236DDF"/>
    <w:pPr>
      <w:numPr>
        <w:ilvl w:val="0"/>
        <w:numId w:val="0"/>
      </w:numPr>
      <w:pBdr>
        <w:bottom w:val="none" w:sz="0" w:space="0" w:color="auto"/>
      </w:pBdr>
      <w:tabs>
        <w:tab w:val="num" w:pos="567"/>
      </w:tabs>
      <w:ind w:left="567" w:hanging="567"/>
    </w:pPr>
    <w:rPr>
      <w:rFonts w:cs="Arial"/>
      <w:b/>
      <w:color w:val="DF6613"/>
      <w:sz w:val="24"/>
      <w:szCs w:val="24"/>
    </w:rPr>
  </w:style>
  <w:style w:type="character" w:customStyle="1" w:styleId="Styl3Char">
    <w:name w:val="Styl3 Char"/>
    <w:basedOn w:val="Standardnpsmoodstavce"/>
    <w:link w:val="Styl3"/>
    <w:rsid w:val="00236DDF"/>
    <w:rPr>
      <w:rFonts w:asciiTheme="majorHAnsi" w:eastAsiaTheme="majorEastAsia" w:hAnsiTheme="majorHAnsi" w:cs="Arial"/>
      <w:b/>
      <w:color w:val="DF6613"/>
      <w:sz w:val="24"/>
      <w:szCs w:val="24"/>
    </w:rPr>
  </w:style>
  <w:style w:type="character" w:styleId="Odkaznakoment">
    <w:name w:val="annotation reference"/>
    <w:basedOn w:val="Standardnpsmoodstavce"/>
    <w:uiPriority w:val="99"/>
    <w:semiHidden/>
    <w:unhideWhenUsed/>
    <w:rsid w:val="00E70722"/>
    <w:rPr>
      <w:sz w:val="16"/>
      <w:szCs w:val="16"/>
    </w:rPr>
  </w:style>
  <w:style w:type="paragraph" w:styleId="Textkomente">
    <w:name w:val="annotation text"/>
    <w:basedOn w:val="Normln"/>
    <w:link w:val="TextkomenteChar"/>
    <w:uiPriority w:val="99"/>
    <w:unhideWhenUsed/>
    <w:rsid w:val="00E70722"/>
    <w:rPr>
      <w:sz w:val="20"/>
      <w:szCs w:val="20"/>
    </w:rPr>
  </w:style>
  <w:style w:type="character" w:customStyle="1" w:styleId="TextkomenteChar">
    <w:name w:val="Text komentáře Char"/>
    <w:basedOn w:val="Standardnpsmoodstavce"/>
    <w:link w:val="Textkomente"/>
    <w:uiPriority w:val="99"/>
    <w:rsid w:val="00E7072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70722"/>
    <w:rPr>
      <w:b/>
      <w:bCs/>
    </w:rPr>
  </w:style>
  <w:style w:type="character" w:customStyle="1" w:styleId="PedmtkomenteChar">
    <w:name w:val="Předmět komentáře Char"/>
    <w:basedOn w:val="TextkomenteChar"/>
    <w:link w:val="Pedmtkomente"/>
    <w:uiPriority w:val="99"/>
    <w:semiHidden/>
    <w:rsid w:val="00E70722"/>
    <w:rPr>
      <w:rFonts w:ascii="Times New Roman" w:eastAsia="Times New Roman" w:hAnsi="Times New Roman" w:cs="Times New Roman"/>
      <w:b/>
      <w:bCs/>
      <w:sz w:val="20"/>
      <w:szCs w:val="20"/>
      <w:lang w:eastAsia="cs-CZ"/>
    </w:rPr>
  </w:style>
  <w:style w:type="paragraph" w:styleId="Revize">
    <w:name w:val="Revision"/>
    <w:hidden/>
    <w:uiPriority w:val="99"/>
    <w:semiHidden/>
    <w:rsid w:val="00911DAC"/>
    <w:pPr>
      <w:spacing w:after="0" w:line="240" w:lineRule="auto"/>
    </w:pPr>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8C48BB"/>
    <w:pPr>
      <w:spacing w:after="120"/>
    </w:pPr>
  </w:style>
  <w:style w:type="character" w:customStyle="1" w:styleId="ZkladntextChar">
    <w:name w:val="Základní text Char"/>
    <w:basedOn w:val="Standardnpsmoodstavce"/>
    <w:link w:val="Zkladntext"/>
    <w:uiPriority w:val="99"/>
    <w:rsid w:val="008C48BB"/>
    <w:rPr>
      <w:rFonts w:ascii="Times New Roman" w:eastAsia="Times New Roman" w:hAnsi="Times New Roman" w:cs="Times New Roman"/>
      <w:sz w:val="24"/>
      <w:szCs w:val="24"/>
      <w:lang w:eastAsia="cs-CZ"/>
    </w:rPr>
  </w:style>
  <w:style w:type="character" w:customStyle="1" w:styleId="Styl1Char">
    <w:name w:val="Styl1 Char"/>
    <w:basedOn w:val="Nadpis1Char"/>
    <w:link w:val="Styl1"/>
    <w:rsid w:val="00F81C63"/>
    <w:rPr>
      <w:rFonts w:asciiTheme="majorHAnsi" w:eastAsiaTheme="majorEastAsia" w:hAnsiTheme="majorHAnsi" w:cstheme="majorBidi"/>
      <w:b w:val="0"/>
      <w:color w:val="262626" w:themeColor="text1" w:themeTint="D9"/>
      <w:kern w:val="28"/>
      <w:sz w:val="32"/>
      <w:szCs w:val="32"/>
      <w:lang w:eastAsia="cs-CZ"/>
    </w:rPr>
  </w:style>
  <w:style w:type="paragraph" w:customStyle="1" w:styleId="Zkladntext0">
    <w:name w:val="Základní text~"/>
    <w:basedOn w:val="Normln"/>
    <w:rsid w:val="005C14D1"/>
    <w:pPr>
      <w:widowControl w:val="0"/>
      <w:spacing w:line="288" w:lineRule="auto"/>
    </w:pPr>
    <w:rPr>
      <w:szCs w:val="20"/>
    </w:rPr>
  </w:style>
  <w:style w:type="paragraph" w:styleId="Nzev">
    <w:name w:val="Title"/>
    <w:basedOn w:val="Normln"/>
    <w:link w:val="NzevChar"/>
    <w:uiPriority w:val="10"/>
    <w:qFormat/>
    <w:rsid w:val="005C14D1"/>
    <w:pPr>
      <w:jc w:val="center"/>
    </w:pPr>
    <w:rPr>
      <w:rFonts w:ascii="Verdana" w:hAnsi="Verdana"/>
      <w:b/>
      <w:bCs/>
      <w:sz w:val="20"/>
      <w:szCs w:val="20"/>
      <w:lang w:val="x-none" w:eastAsia="x-none"/>
    </w:rPr>
  </w:style>
  <w:style w:type="character" w:customStyle="1" w:styleId="NzevChar">
    <w:name w:val="Název Char"/>
    <w:basedOn w:val="Standardnpsmoodstavce"/>
    <w:link w:val="Nzev"/>
    <w:uiPriority w:val="10"/>
    <w:rsid w:val="005C14D1"/>
    <w:rPr>
      <w:rFonts w:ascii="Verdana" w:eastAsia="Times New Roman" w:hAnsi="Verdana" w:cs="Times New Roman"/>
      <w:b/>
      <w:bCs/>
      <w:sz w:val="20"/>
      <w:szCs w:val="20"/>
      <w:lang w:val="x-none" w:eastAsia="x-none"/>
    </w:rPr>
  </w:style>
  <w:style w:type="character" w:styleId="Hypertextovodkaz">
    <w:name w:val="Hyperlink"/>
    <w:basedOn w:val="Standardnpsmoodstavce"/>
    <w:uiPriority w:val="99"/>
    <w:unhideWhenUsed/>
    <w:rsid w:val="00C711AF"/>
    <w:rPr>
      <w:rFonts w:ascii="Arial" w:eastAsia="MS Mincho" w:hAnsi="Arial" w:cs="Times New Roman" w:hint="default"/>
      <w:color w:val="0000FF"/>
      <w:sz w:val="21"/>
      <w:u w:val="single"/>
      <w:lang w:val="en-GB" w:eastAsia="en-GB"/>
    </w:rPr>
  </w:style>
  <w:style w:type="character" w:styleId="Nevyeenzmnka">
    <w:name w:val="Unresolved Mention"/>
    <w:basedOn w:val="Standardnpsmoodstavce"/>
    <w:uiPriority w:val="99"/>
    <w:semiHidden/>
    <w:unhideWhenUsed/>
    <w:rsid w:val="005A2119"/>
    <w:rPr>
      <w:color w:val="605E5C"/>
      <w:shd w:val="clear" w:color="auto" w:fill="E1DFDD"/>
    </w:rPr>
  </w:style>
  <w:style w:type="character" w:customStyle="1" w:styleId="WW8Num9z0">
    <w:name w:val="WW8Num9z0"/>
    <w:rsid w:val="001D1149"/>
    <w:rPr>
      <w:rFonts w:ascii="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00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EBDB5-1E1F-4381-A54A-888F9CB43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891</TotalTime>
  <Pages>9</Pages>
  <Words>3768</Words>
  <Characters>22233</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29</cp:revision>
  <cp:lastPrinted>2019-11-01T13:22:00Z</cp:lastPrinted>
  <dcterms:created xsi:type="dcterms:W3CDTF">2022-07-01T06:08:00Z</dcterms:created>
  <dcterms:modified xsi:type="dcterms:W3CDTF">2024-01-29T22:29:00Z</dcterms:modified>
</cp:coreProperties>
</file>